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DDAD" w14:textId="729D53B7" w:rsidR="00456E83" w:rsidRPr="00814D3B" w:rsidRDefault="00DF2453" w:rsidP="008912B9">
      <w:pPr>
        <w:spacing w:after="0" w:line="360" w:lineRule="auto"/>
        <w:rPr>
          <w:rFonts w:asciiTheme="majorHAnsi" w:hAnsiTheme="majorHAnsi" w:cstheme="majorHAnsi"/>
        </w:rPr>
      </w:pPr>
      <w:r w:rsidRPr="00814D3B">
        <w:rPr>
          <w:rFonts w:asciiTheme="majorHAnsi" w:hAnsiTheme="majorHAnsi" w:cstheme="majorHAnsi"/>
          <w:bCs/>
          <w:spacing w:val="20"/>
          <w:sz w:val="46"/>
          <w:szCs w:val="46"/>
        </w:rPr>
        <w:t xml:space="preserve">PERFORMANCE MANAGEMENT POLICY </w:t>
      </w:r>
      <w:r w:rsidRPr="00814D3B">
        <w:rPr>
          <w:rFonts w:asciiTheme="majorHAnsi" w:hAnsiTheme="majorHAnsi" w:cstheme="majorHAnsi"/>
          <w:sz w:val="24"/>
          <w:szCs w:val="24"/>
          <w:lang w:val="en-US"/>
        </w:rPr>
        <w:br/>
      </w:r>
      <w:r w:rsidR="00FF729B" w:rsidRPr="00814D3B">
        <w:rPr>
          <w:rFonts w:asciiTheme="majorHAnsi" w:hAnsiTheme="majorHAnsi" w:cstheme="majorHAnsi"/>
        </w:rPr>
        <w:t>Our Service is committed to creating a work environment that maximises individual and team performance</w:t>
      </w:r>
      <w:r w:rsidR="00701F4B" w:rsidRPr="00814D3B">
        <w:rPr>
          <w:rFonts w:asciiTheme="majorHAnsi" w:hAnsiTheme="majorHAnsi" w:cstheme="majorHAnsi"/>
        </w:rPr>
        <w:t xml:space="preserve">, </w:t>
      </w:r>
      <w:r w:rsidR="00FF729B" w:rsidRPr="00814D3B">
        <w:rPr>
          <w:rFonts w:asciiTheme="majorHAnsi" w:hAnsiTheme="majorHAnsi" w:cstheme="majorHAnsi"/>
        </w:rPr>
        <w:t>values all staff</w:t>
      </w:r>
      <w:r w:rsidR="00701F4B" w:rsidRPr="00814D3B">
        <w:rPr>
          <w:rFonts w:asciiTheme="majorHAnsi" w:hAnsiTheme="majorHAnsi" w:cstheme="majorHAnsi"/>
        </w:rPr>
        <w:t xml:space="preserve"> members and helps to build our capacity to care and educate children enrolled in our </w:t>
      </w:r>
      <w:r w:rsidR="00851718" w:rsidRPr="00814D3B">
        <w:rPr>
          <w:rFonts w:asciiTheme="majorHAnsi" w:hAnsiTheme="majorHAnsi" w:cstheme="majorHAnsi"/>
        </w:rPr>
        <w:t>S</w:t>
      </w:r>
      <w:r w:rsidR="00701F4B" w:rsidRPr="00814D3B">
        <w:rPr>
          <w:rFonts w:asciiTheme="majorHAnsi" w:hAnsiTheme="majorHAnsi" w:cstheme="majorHAnsi"/>
        </w:rPr>
        <w:t xml:space="preserve">ervice. </w:t>
      </w:r>
      <w:r w:rsidR="00FF729B" w:rsidRPr="00814D3B">
        <w:rPr>
          <w:rFonts w:asciiTheme="majorHAnsi" w:hAnsiTheme="majorHAnsi" w:cstheme="majorHAnsi"/>
        </w:rPr>
        <w:t xml:space="preserve">We believe that </w:t>
      </w:r>
      <w:r w:rsidR="00C61B0E" w:rsidRPr="00814D3B">
        <w:rPr>
          <w:rFonts w:asciiTheme="majorHAnsi" w:hAnsiTheme="majorHAnsi" w:cstheme="majorHAnsi"/>
        </w:rPr>
        <w:t>P</w:t>
      </w:r>
      <w:r w:rsidR="00FF729B" w:rsidRPr="00814D3B">
        <w:rPr>
          <w:rFonts w:asciiTheme="majorHAnsi" w:hAnsiTheme="majorHAnsi" w:cstheme="majorHAnsi"/>
        </w:rPr>
        <w:t xml:space="preserve">erformance </w:t>
      </w:r>
      <w:r w:rsidR="0047777E" w:rsidRPr="00814D3B">
        <w:rPr>
          <w:rFonts w:asciiTheme="majorHAnsi" w:hAnsiTheme="majorHAnsi" w:cstheme="majorHAnsi"/>
        </w:rPr>
        <w:t>M</w:t>
      </w:r>
      <w:r w:rsidR="00FF729B" w:rsidRPr="00814D3B">
        <w:rPr>
          <w:rFonts w:asciiTheme="majorHAnsi" w:hAnsiTheme="majorHAnsi" w:cstheme="majorHAnsi"/>
        </w:rPr>
        <w:t xml:space="preserve">anagement has </w:t>
      </w:r>
      <w:r w:rsidRPr="00814D3B">
        <w:rPr>
          <w:rFonts w:asciiTheme="majorHAnsi" w:hAnsiTheme="majorHAnsi" w:cstheme="majorHAnsi"/>
        </w:rPr>
        <w:t xml:space="preserve">significant benefits for </w:t>
      </w:r>
      <w:r w:rsidR="00FF729B" w:rsidRPr="00814D3B">
        <w:rPr>
          <w:rFonts w:asciiTheme="majorHAnsi" w:hAnsiTheme="majorHAnsi" w:cstheme="majorHAnsi"/>
        </w:rPr>
        <w:t xml:space="preserve">our </w:t>
      </w:r>
      <w:r w:rsidRPr="00814D3B">
        <w:rPr>
          <w:rFonts w:asciiTheme="majorHAnsi" w:hAnsiTheme="majorHAnsi" w:cstheme="majorHAnsi"/>
        </w:rPr>
        <w:t xml:space="preserve">childcare service, as it leads to inspired and enhanced performance from </w:t>
      </w:r>
      <w:r w:rsidR="00CD4A3D" w:rsidRPr="00814D3B">
        <w:rPr>
          <w:rFonts w:asciiTheme="majorHAnsi" w:hAnsiTheme="majorHAnsi" w:cstheme="majorHAnsi"/>
        </w:rPr>
        <w:t>each educator, co-ordinator and staff member</w:t>
      </w:r>
      <w:r w:rsidR="00701F4B" w:rsidRPr="00814D3B">
        <w:rPr>
          <w:rFonts w:asciiTheme="majorHAnsi" w:hAnsiTheme="majorHAnsi" w:cstheme="majorHAnsi"/>
        </w:rPr>
        <w:t xml:space="preserve">. </w:t>
      </w:r>
      <w:r w:rsidRPr="00814D3B">
        <w:rPr>
          <w:rFonts w:asciiTheme="majorHAnsi" w:hAnsiTheme="majorHAnsi" w:cstheme="majorHAnsi"/>
        </w:rPr>
        <w:t xml:space="preserve">Performance </w:t>
      </w:r>
      <w:r w:rsidR="00174816" w:rsidRPr="00814D3B">
        <w:rPr>
          <w:rFonts w:asciiTheme="majorHAnsi" w:hAnsiTheme="majorHAnsi" w:cstheme="majorHAnsi"/>
        </w:rPr>
        <w:t>Review</w:t>
      </w:r>
      <w:r w:rsidRPr="00814D3B">
        <w:rPr>
          <w:rFonts w:asciiTheme="majorHAnsi" w:hAnsiTheme="majorHAnsi" w:cstheme="majorHAnsi"/>
        </w:rPr>
        <w:t xml:space="preserve"> </w:t>
      </w:r>
      <w:r w:rsidR="00174816" w:rsidRPr="00814D3B">
        <w:rPr>
          <w:rFonts w:asciiTheme="majorHAnsi" w:hAnsiTheme="majorHAnsi" w:cstheme="majorHAnsi"/>
        </w:rPr>
        <w:t>m</w:t>
      </w:r>
      <w:r w:rsidRPr="00814D3B">
        <w:rPr>
          <w:rFonts w:asciiTheme="majorHAnsi" w:hAnsiTheme="majorHAnsi" w:cstheme="majorHAnsi"/>
        </w:rPr>
        <w:t>eetings are viewed as an opportunity for</w:t>
      </w:r>
      <w:r w:rsidR="00CD4A3D" w:rsidRPr="00814D3B">
        <w:rPr>
          <w:rFonts w:asciiTheme="majorHAnsi" w:hAnsiTheme="majorHAnsi" w:cstheme="majorHAnsi"/>
        </w:rPr>
        <w:t xml:space="preserve"> each staff member </w:t>
      </w:r>
      <w:r w:rsidRPr="00814D3B">
        <w:rPr>
          <w:rFonts w:asciiTheme="majorHAnsi" w:hAnsiTheme="majorHAnsi" w:cstheme="majorHAnsi"/>
        </w:rPr>
        <w:t>to plan proactively for the year ahead.</w:t>
      </w:r>
      <w:r w:rsidR="00701F4B" w:rsidRPr="00814D3B">
        <w:rPr>
          <w:rFonts w:asciiTheme="majorHAnsi" w:hAnsiTheme="majorHAnsi" w:cstheme="majorHAnsi"/>
        </w:rPr>
        <w:t xml:space="preserve">  </w:t>
      </w:r>
    </w:p>
    <w:p w14:paraId="63126027" w14:textId="77777777" w:rsidR="00456E83" w:rsidRPr="00814D3B" w:rsidRDefault="00456E83" w:rsidP="008912B9">
      <w:pPr>
        <w:spacing w:after="0" w:line="360" w:lineRule="auto"/>
        <w:rPr>
          <w:rFonts w:asciiTheme="majorHAnsi" w:hAnsiTheme="majorHAnsi" w:cstheme="majorHAnsi"/>
        </w:rPr>
      </w:pPr>
    </w:p>
    <w:p w14:paraId="289A61EA" w14:textId="474FFFBA" w:rsidR="008912B9" w:rsidRPr="00814D3B" w:rsidRDefault="005738E5" w:rsidP="008912B9">
      <w:pPr>
        <w:spacing w:after="0" w:line="360" w:lineRule="auto"/>
        <w:rPr>
          <w:rFonts w:asciiTheme="majorHAnsi" w:hAnsiTheme="majorHAnsi" w:cstheme="majorHAnsi"/>
        </w:rPr>
      </w:pPr>
      <w:r w:rsidRPr="00814D3B">
        <w:rPr>
          <w:rFonts w:asciiTheme="majorHAnsi" w:hAnsiTheme="majorHAnsi" w:cstheme="majorHAnsi"/>
        </w:rPr>
        <w:t xml:space="preserve">This policy will provide guidance for employers and management on how to </w:t>
      </w:r>
      <w:r w:rsidR="0040623E" w:rsidRPr="00814D3B">
        <w:rPr>
          <w:rFonts w:asciiTheme="majorHAnsi" w:hAnsiTheme="majorHAnsi" w:cstheme="majorHAnsi"/>
        </w:rPr>
        <w:t>monitor performance, plan and review work objectives and understand staff achievements</w:t>
      </w:r>
      <w:r w:rsidR="008912B9" w:rsidRPr="00814D3B">
        <w:rPr>
          <w:rFonts w:asciiTheme="majorHAnsi" w:hAnsiTheme="majorHAnsi" w:cstheme="majorHAnsi"/>
        </w:rPr>
        <w:t xml:space="preserve">. </w:t>
      </w:r>
      <w:r w:rsidR="0040623E" w:rsidRPr="00814D3B">
        <w:rPr>
          <w:rFonts w:asciiTheme="majorHAnsi" w:hAnsiTheme="majorHAnsi" w:cstheme="majorHAnsi"/>
        </w:rPr>
        <w:t xml:space="preserve"> </w:t>
      </w:r>
      <w:r w:rsidR="008912B9" w:rsidRPr="00814D3B">
        <w:rPr>
          <w:rFonts w:asciiTheme="majorHAnsi" w:hAnsiTheme="majorHAnsi" w:cstheme="majorHAnsi"/>
        </w:rPr>
        <w:t xml:space="preserve">Where there is underperformance, we will work to resolve this promptly and effectively in accordance with an individual </w:t>
      </w:r>
      <w:r w:rsidR="008912B9" w:rsidRPr="00814D3B">
        <w:rPr>
          <w:rFonts w:asciiTheme="majorHAnsi" w:hAnsiTheme="majorHAnsi" w:cstheme="majorHAnsi"/>
          <w:i/>
          <w:iCs/>
        </w:rPr>
        <w:t>Performance Improvement Plan</w:t>
      </w:r>
      <w:r w:rsidR="008912B9" w:rsidRPr="00814D3B">
        <w:rPr>
          <w:rFonts w:asciiTheme="majorHAnsi" w:hAnsiTheme="majorHAnsi" w:cstheme="majorHAnsi"/>
        </w:rPr>
        <w:t xml:space="preserve"> developed in conjunction with the employee. </w:t>
      </w:r>
    </w:p>
    <w:p w14:paraId="1CE57C33" w14:textId="77777777" w:rsidR="00174816" w:rsidRPr="00814D3B" w:rsidRDefault="00174816" w:rsidP="00C93272">
      <w:pPr>
        <w:spacing w:after="0" w:line="360" w:lineRule="auto"/>
        <w:rPr>
          <w:rFonts w:asciiTheme="majorHAnsi" w:hAnsiTheme="majorHAnsi" w:cstheme="majorHAnsi"/>
          <w:sz w:val="24"/>
          <w:szCs w:val="24"/>
          <w:lang w:val="en-US"/>
        </w:rPr>
      </w:pPr>
    </w:p>
    <w:p w14:paraId="0611F81B" w14:textId="3085ED18" w:rsidR="0045799A" w:rsidRPr="00814D3B" w:rsidRDefault="00344B89" w:rsidP="00C93272">
      <w:pPr>
        <w:spacing w:after="0" w:line="360" w:lineRule="auto"/>
        <w:rPr>
          <w:rFonts w:asciiTheme="majorHAnsi" w:hAnsiTheme="majorHAnsi" w:cstheme="majorHAnsi"/>
          <w:szCs w:val="18"/>
          <w:lang w:eastAsia="en-AU"/>
        </w:rPr>
      </w:pPr>
      <w:r w:rsidRPr="00814D3B">
        <w:rPr>
          <w:rFonts w:asciiTheme="majorHAnsi" w:hAnsiTheme="majorHAnsi" w:cstheme="majorHAnsi"/>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780"/>
        <w:gridCol w:w="6633"/>
      </w:tblGrid>
      <w:tr w:rsidR="0036669C" w:rsidRPr="00814D3B" w14:paraId="07560DF8" w14:textId="77777777" w:rsidTr="003924A8">
        <w:trPr>
          <w:trHeight w:val="495"/>
        </w:trPr>
        <w:tc>
          <w:tcPr>
            <w:tcW w:w="9185" w:type="dxa"/>
            <w:gridSpan w:val="3"/>
            <w:shd w:val="clear" w:color="auto" w:fill="D9D9D9" w:themeFill="background1" w:themeFillShade="D9"/>
            <w:vAlign w:val="center"/>
          </w:tcPr>
          <w:p w14:paraId="62483640" w14:textId="3A47A6F4" w:rsidR="0036669C" w:rsidRPr="00814D3B" w:rsidRDefault="0036669C" w:rsidP="00025B6D">
            <w:pPr>
              <w:ind w:hanging="27"/>
              <w:rPr>
                <w:rFonts w:asciiTheme="majorHAnsi" w:hAnsiTheme="majorHAnsi" w:cstheme="majorHAnsi"/>
                <w:color w:val="000000" w:themeColor="text1"/>
                <w:sz w:val="24"/>
              </w:rPr>
            </w:pPr>
            <w:r w:rsidRPr="00814D3B">
              <w:rPr>
                <w:rFonts w:asciiTheme="majorHAnsi" w:hAnsiTheme="majorHAnsi" w:cstheme="majorHAnsi"/>
                <w:color w:val="000000" w:themeColor="text1"/>
                <w:sz w:val="24"/>
                <w:szCs w:val="24"/>
                <w:lang w:val="en-US"/>
              </w:rPr>
              <w:t xml:space="preserve"> </w:t>
            </w:r>
            <w:r w:rsidRPr="00814D3B">
              <w:rPr>
                <w:rFonts w:asciiTheme="majorHAnsi" w:hAnsiTheme="majorHAnsi" w:cstheme="majorHAnsi"/>
              </w:rPr>
              <w:t>Q</w:t>
            </w:r>
            <w:r w:rsidR="00A81408" w:rsidRPr="00814D3B">
              <w:rPr>
                <w:rFonts w:asciiTheme="majorHAnsi" w:hAnsiTheme="majorHAnsi" w:cstheme="majorHAnsi"/>
              </w:rPr>
              <w:t xml:space="preserve">UALITY AREA </w:t>
            </w:r>
            <w:r w:rsidR="005E4E9E" w:rsidRPr="00814D3B">
              <w:rPr>
                <w:rFonts w:asciiTheme="majorHAnsi" w:hAnsiTheme="majorHAnsi" w:cstheme="majorHAnsi"/>
              </w:rPr>
              <w:t>4</w:t>
            </w:r>
            <w:r w:rsidRPr="00814D3B">
              <w:rPr>
                <w:rFonts w:asciiTheme="majorHAnsi" w:hAnsiTheme="majorHAnsi" w:cstheme="majorHAnsi"/>
              </w:rPr>
              <w:t xml:space="preserve">:  </w:t>
            </w:r>
            <w:r w:rsidR="005E4E9E" w:rsidRPr="00814D3B">
              <w:rPr>
                <w:rFonts w:asciiTheme="majorHAnsi" w:hAnsiTheme="majorHAnsi" w:cstheme="majorHAnsi"/>
                <w:color w:val="000000" w:themeColor="text1"/>
                <w:sz w:val="24"/>
                <w:szCs w:val="24"/>
                <w:lang w:val="en-US"/>
              </w:rPr>
              <w:t>STAFFING ARRANGEMENTS</w:t>
            </w:r>
          </w:p>
        </w:tc>
      </w:tr>
      <w:tr w:rsidR="005E4E9E" w:rsidRPr="00814D3B" w14:paraId="709C42F0" w14:textId="77777777" w:rsidTr="00025B6D">
        <w:trPr>
          <w:trHeight w:val="678"/>
        </w:trPr>
        <w:tc>
          <w:tcPr>
            <w:tcW w:w="772" w:type="dxa"/>
            <w:vAlign w:val="center"/>
          </w:tcPr>
          <w:p w14:paraId="0B6298F9" w14:textId="5D6DFE64" w:rsidR="005E4E9E" w:rsidRPr="00814D3B" w:rsidRDefault="005E4E9E" w:rsidP="00C93272">
            <w:pPr>
              <w:spacing w:line="360" w:lineRule="auto"/>
              <w:jc w:val="center"/>
              <w:rPr>
                <w:rFonts w:asciiTheme="majorHAnsi" w:hAnsiTheme="majorHAnsi" w:cstheme="majorHAnsi"/>
              </w:rPr>
            </w:pPr>
            <w:r w:rsidRPr="00814D3B">
              <w:rPr>
                <w:rFonts w:asciiTheme="majorHAnsi" w:hAnsiTheme="majorHAnsi" w:cstheme="majorHAnsi"/>
              </w:rPr>
              <w:t>4.1</w:t>
            </w:r>
          </w:p>
        </w:tc>
        <w:tc>
          <w:tcPr>
            <w:tcW w:w="1780" w:type="dxa"/>
            <w:vAlign w:val="center"/>
          </w:tcPr>
          <w:p w14:paraId="770D3442" w14:textId="29B679B2" w:rsidR="005E4E9E" w:rsidRPr="00814D3B" w:rsidRDefault="005E4E9E" w:rsidP="00025B6D">
            <w:pPr>
              <w:rPr>
                <w:rFonts w:asciiTheme="majorHAnsi" w:hAnsiTheme="majorHAnsi" w:cstheme="majorHAnsi"/>
              </w:rPr>
            </w:pPr>
            <w:r w:rsidRPr="00814D3B">
              <w:rPr>
                <w:rFonts w:asciiTheme="majorHAnsi" w:hAnsiTheme="majorHAnsi" w:cstheme="majorHAnsi"/>
              </w:rPr>
              <w:t xml:space="preserve">Staffing arrangements </w:t>
            </w:r>
          </w:p>
        </w:tc>
        <w:tc>
          <w:tcPr>
            <w:tcW w:w="6633" w:type="dxa"/>
            <w:vAlign w:val="center"/>
          </w:tcPr>
          <w:p w14:paraId="0921CC03" w14:textId="1541B24E" w:rsidR="005E4E9E" w:rsidRPr="00814D3B" w:rsidRDefault="005E4E9E" w:rsidP="00025B6D">
            <w:pPr>
              <w:rPr>
                <w:rFonts w:asciiTheme="majorHAnsi" w:hAnsiTheme="majorHAnsi" w:cstheme="majorHAnsi"/>
              </w:rPr>
            </w:pPr>
            <w:r w:rsidRPr="00814D3B">
              <w:rPr>
                <w:rFonts w:asciiTheme="majorHAnsi" w:hAnsiTheme="majorHAnsi" w:cstheme="majorHAnsi"/>
              </w:rPr>
              <w:t>Staffing arrangements enhance children's learning and development.</w:t>
            </w:r>
          </w:p>
        </w:tc>
      </w:tr>
      <w:tr w:rsidR="005E4E9E" w:rsidRPr="00814D3B" w14:paraId="141C76D6" w14:textId="77777777" w:rsidTr="00025B6D">
        <w:trPr>
          <w:trHeight w:val="700"/>
        </w:trPr>
        <w:tc>
          <w:tcPr>
            <w:tcW w:w="772" w:type="dxa"/>
            <w:shd w:val="clear" w:color="auto" w:fill="F2F2F2" w:themeFill="background1" w:themeFillShade="F2"/>
            <w:vAlign w:val="center"/>
          </w:tcPr>
          <w:p w14:paraId="2EA46928" w14:textId="12764231" w:rsidR="005E4E9E" w:rsidRPr="00814D3B" w:rsidRDefault="005E4E9E" w:rsidP="00C93272">
            <w:pPr>
              <w:spacing w:line="360" w:lineRule="auto"/>
              <w:jc w:val="center"/>
              <w:rPr>
                <w:rFonts w:asciiTheme="majorHAnsi" w:hAnsiTheme="majorHAnsi" w:cstheme="majorHAnsi"/>
              </w:rPr>
            </w:pPr>
            <w:r w:rsidRPr="00814D3B">
              <w:rPr>
                <w:rFonts w:asciiTheme="majorHAnsi" w:hAnsiTheme="majorHAnsi" w:cstheme="majorHAnsi"/>
              </w:rPr>
              <w:t>4.1.2</w:t>
            </w:r>
          </w:p>
        </w:tc>
        <w:tc>
          <w:tcPr>
            <w:tcW w:w="1780" w:type="dxa"/>
            <w:shd w:val="clear" w:color="auto" w:fill="F2F2F2" w:themeFill="background1" w:themeFillShade="F2"/>
            <w:vAlign w:val="center"/>
          </w:tcPr>
          <w:p w14:paraId="7462F700" w14:textId="78869017" w:rsidR="005E4E9E" w:rsidRPr="00814D3B" w:rsidRDefault="005E4E9E" w:rsidP="00025B6D">
            <w:pPr>
              <w:rPr>
                <w:rFonts w:asciiTheme="majorHAnsi" w:hAnsiTheme="majorHAnsi" w:cstheme="majorHAnsi"/>
              </w:rPr>
            </w:pPr>
            <w:r w:rsidRPr="00814D3B">
              <w:rPr>
                <w:rFonts w:asciiTheme="majorHAnsi" w:hAnsiTheme="majorHAnsi" w:cstheme="majorHAnsi"/>
              </w:rPr>
              <w:t xml:space="preserve">Continuity of staff </w:t>
            </w:r>
          </w:p>
        </w:tc>
        <w:tc>
          <w:tcPr>
            <w:tcW w:w="6633" w:type="dxa"/>
            <w:shd w:val="clear" w:color="auto" w:fill="F2F2F2" w:themeFill="background1" w:themeFillShade="F2"/>
            <w:vAlign w:val="center"/>
          </w:tcPr>
          <w:p w14:paraId="13AAA22E" w14:textId="47920137" w:rsidR="005E4E9E" w:rsidRPr="00814D3B" w:rsidRDefault="005E4E9E" w:rsidP="00025B6D">
            <w:pPr>
              <w:rPr>
                <w:rFonts w:asciiTheme="majorHAnsi" w:hAnsiTheme="majorHAnsi" w:cstheme="majorHAnsi"/>
              </w:rPr>
            </w:pPr>
            <w:r w:rsidRPr="00814D3B">
              <w:rPr>
                <w:rFonts w:asciiTheme="majorHAnsi" w:hAnsiTheme="majorHAnsi" w:cstheme="majorHAnsi"/>
              </w:rPr>
              <w:t>Every effort is made for children to experience continuity of educators at the service.</w:t>
            </w:r>
          </w:p>
        </w:tc>
      </w:tr>
      <w:tr w:rsidR="005E4E9E" w:rsidRPr="00814D3B" w14:paraId="69AD9603" w14:textId="77777777" w:rsidTr="00025B6D">
        <w:trPr>
          <w:trHeight w:val="595"/>
        </w:trPr>
        <w:tc>
          <w:tcPr>
            <w:tcW w:w="772" w:type="dxa"/>
            <w:vAlign w:val="center"/>
          </w:tcPr>
          <w:p w14:paraId="74B75F73" w14:textId="4F490654" w:rsidR="005E4E9E" w:rsidRPr="00814D3B" w:rsidRDefault="005E4E9E" w:rsidP="005E4E9E">
            <w:pPr>
              <w:jc w:val="center"/>
              <w:rPr>
                <w:rFonts w:asciiTheme="majorHAnsi" w:hAnsiTheme="majorHAnsi" w:cstheme="majorHAnsi"/>
              </w:rPr>
            </w:pPr>
            <w:r w:rsidRPr="00814D3B">
              <w:rPr>
                <w:rFonts w:asciiTheme="majorHAnsi" w:hAnsiTheme="majorHAnsi" w:cstheme="majorHAnsi"/>
              </w:rPr>
              <w:t>4.2</w:t>
            </w:r>
          </w:p>
        </w:tc>
        <w:tc>
          <w:tcPr>
            <w:tcW w:w="1780" w:type="dxa"/>
            <w:vAlign w:val="center"/>
          </w:tcPr>
          <w:p w14:paraId="39D5A594" w14:textId="61790FAA" w:rsidR="005E4E9E" w:rsidRPr="00814D3B" w:rsidRDefault="005E4E9E" w:rsidP="00025B6D">
            <w:pPr>
              <w:rPr>
                <w:rFonts w:asciiTheme="majorHAnsi" w:hAnsiTheme="majorHAnsi" w:cstheme="majorHAnsi"/>
              </w:rPr>
            </w:pPr>
            <w:r w:rsidRPr="00814D3B">
              <w:rPr>
                <w:rFonts w:asciiTheme="majorHAnsi" w:hAnsiTheme="majorHAnsi" w:cstheme="majorHAnsi"/>
              </w:rPr>
              <w:t xml:space="preserve">Professionalism </w:t>
            </w:r>
          </w:p>
        </w:tc>
        <w:tc>
          <w:tcPr>
            <w:tcW w:w="6633" w:type="dxa"/>
            <w:vAlign w:val="center"/>
          </w:tcPr>
          <w:p w14:paraId="543E00B2" w14:textId="42C0BEE6" w:rsidR="005E4E9E" w:rsidRPr="00814D3B" w:rsidRDefault="005E4E9E" w:rsidP="00025B6D">
            <w:pPr>
              <w:rPr>
                <w:rFonts w:asciiTheme="majorHAnsi" w:hAnsiTheme="majorHAnsi" w:cstheme="majorHAnsi"/>
              </w:rPr>
            </w:pPr>
            <w:r w:rsidRPr="00814D3B">
              <w:rPr>
                <w:rFonts w:asciiTheme="majorHAnsi" w:hAnsiTheme="majorHAnsi" w:cstheme="majorHAnsi"/>
              </w:rPr>
              <w:t>Management, educators and staff are collaborative, respectful and ethical.</w:t>
            </w:r>
          </w:p>
        </w:tc>
      </w:tr>
      <w:tr w:rsidR="005E4E9E" w:rsidRPr="00814D3B" w14:paraId="30272846" w14:textId="77777777" w:rsidTr="00025B6D">
        <w:trPr>
          <w:trHeight w:val="901"/>
        </w:trPr>
        <w:tc>
          <w:tcPr>
            <w:tcW w:w="772" w:type="dxa"/>
            <w:shd w:val="clear" w:color="auto" w:fill="F2F2F2" w:themeFill="background1" w:themeFillShade="F2"/>
            <w:vAlign w:val="center"/>
          </w:tcPr>
          <w:p w14:paraId="3CCB2A79" w14:textId="40B82438" w:rsidR="005E4E9E" w:rsidRPr="00814D3B" w:rsidRDefault="005E4E9E" w:rsidP="005E4E9E">
            <w:pPr>
              <w:jc w:val="center"/>
              <w:rPr>
                <w:rFonts w:asciiTheme="majorHAnsi" w:hAnsiTheme="majorHAnsi" w:cstheme="majorHAnsi"/>
              </w:rPr>
            </w:pPr>
            <w:r w:rsidRPr="00814D3B">
              <w:rPr>
                <w:rFonts w:asciiTheme="majorHAnsi" w:hAnsiTheme="majorHAnsi" w:cstheme="majorHAnsi"/>
              </w:rPr>
              <w:t>4.2.1</w:t>
            </w:r>
          </w:p>
        </w:tc>
        <w:tc>
          <w:tcPr>
            <w:tcW w:w="1780" w:type="dxa"/>
            <w:shd w:val="clear" w:color="auto" w:fill="F2F2F2" w:themeFill="background1" w:themeFillShade="F2"/>
            <w:vAlign w:val="center"/>
          </w:tcPr>
          <w:p w14:paraId="59292FEF" w14:textId="63DF7F8A" w:rsidR="005E4E9E" w:rsidRPr="00814D3B" w:rsidRDefault="005E4E9E" w:rsidP="00025B6D">
            <w:pPr>
              <w:rPr>
                <w:rFonts w:asciiTheme="majorHAnsi" w:hAnsiTheme="majorHAnsi" w:cstheme="majorHAnsi"/>
              </w:rPr>
            </w:pPr>
            <w:r w:rsidRPr="00814D3B">
              <w:rPr>
                <w:rFonts w:asciiTheme="majorHAnsi" w:hAnsiTheme="majorHAnsi" w:cstheme="majorHAnsi"/>
              </w:rPr>
              <w:t xml:space="preserve">Professional collaboration </w:t>
            </w:r>
          </w:p>
        </w:tc>
        <w:tc>
          <w:tcPr>
            <w:tcW w:w="6633" w:type="dxa"/>
            <w:shd w:val="clear" w:color="auto" w:fill="F2F2F2" w:themeFill="background1" w:themeFillShade="F2"/>
            <w:vAlign w:val="center"/>
          </w:tcPr>
          <w:p w14:paraId="1C20C4B6" w14:textId="20A73617" w:rsidR="005E4E9E" w:rsidRPr="00814D3B" w:rsidRDefault="005E4E9E" w:rsidP="00025B6D">
            <w:pPr>
              <w:rPr>
                <w:rFonts w:asciiTheme="majorHAnsi" w:hAnsiTheme="majorHAnsi" w:cstheme="majorHAnsi"/>
              </w:rPr>
            </w:pPr>
            <w:r w:rsidRPr="00814D3B">
              <w:rPr>
                <w:rFonts w:asciiTheme="majorHAnsi" w:hAnsiTheme="majorHAnsi" w:cstheme="majorHAnsi"/>
              </w:rPr>
              <w:t>Management, educators and staff work with mutual respect and collaboratively, and challenge and learn from each other, recognising each other’s strengths and skills.</w:t>
            </w:r>
          </w:p>
        </w:tc>
      </w:tr>
    </w:tbl>
    <w:p w14:paraId="76A2DCE2" w14:textId="04279AC7" w:rsidR="005E4E9E" w:rsidRPr="00814D3B" w:rsidRDefault="005E4E9E" w:rsidP="00A81408">
      <w:pPr>
        <w:spacing w:line="360" w:lineRule="auto"/>
        <w:rPr>
          <w:rFonts w:asciiTheme="majorHAnsi" w:hAnsiTheme="majorHAnsi" w:cstheme="majorHAnsi"/>
          <w:sz w:val="15"/>
          <w:szCs w:val="15"/>
          <w:lang w:val="en-US"/>
        </w:rPr>
      </w:pPr>
    </w:p>
    <w:tbl>
      <w:tblPr>
        <w:tblStyle w:val="TableGrid"/>
        <w:tblW w:w="9185" w:type="dxa"/>
        <w:tblInd w:w="-5" w:type="dxa"/>
        <w:tblLook w:val="04A0" w:firstRow="1" w:lastRow="0" w:firstColumn="1" w:lastColumn="0" w:noHBand="0" w:noVBand="1"/>
      </w:tblPr>
      <w:tblGrid>
        <w:gridCol w:w="772"/>
        <w:gridCol w:w="1780"/>
        <w:gridCol w:w="6633"/>
      </w:tblGrid>
      <w:tr w:rsidR="005E4E9E" w:rsidRPr="00814D3B" w14:paraId="767AA2C9" w14:textId="77777777" w:rsidTr="003924A8">
        <w:trPr>
          <w:trHeight w:val="495"/>
        </w:trPr>
        <w:tc>
          <w:tcPr>
            <w:tcW w:w="9185" w:type="dxa"/>
            <w:gridSpan w:val="3"/>
            <w:shd w:val="clear" w:color="auto" w:fill="D9D9D9" w:themeFill="background1" w:themeFillShade="D9"/>
            <w:vAlign w:val="center"/>
          </w:tcPr>
          <w:p w14:paraId="6100CB0D" w14:textId="35D0237B" w:rsidR="005E4E9E" w:rsidRPr="00814D3B" w:rsidRDefault="005E4E9E" w:rsidP="005E4E9E">
            <w:pPr>
              <w:ind w:hanging="27"/>
              <w:rPr>
                <w:rFonts w:asciiTheme="majorHAnsi" w:hAnsiTheme="majorHAnsi" w:cstheme="majorHAnsi"/>
                <w:color w:val="000000" w:themeColor="text1"/>
                <w:sz w:val="24"/>
              </w:rPr>
            </w:pPr>
            <w:r w:rsidRPr="00814D3B">
              <w:rPr>
                <w:rFonts w:asciiTheme="majorHAnsi" w:hAnsiTheme="majorHAnsi" w:cstheme="majorHAnsi"/>
              </w:rPr>
              <w:t xml:space="preserve">QUALITY AREA 7:  </w:t>
            </w:r>
            <w:r w:rsidRPr="00814D3B">
              <w:rPr>
                <w:rFonts w:asciiTheme="majorHAnsi" w:hAnsiTheme="majorHAnsi" w:cstheme="majorHAnsi"/>
                <w:color w:val="000000" w:themeColor="text1"/>
                <w:sz w:val="24"/>
                <w:szCs w:val="24"/>
                <w:lang w:val="en-US"/>
              </w:rPr>
              <w:t>GOVERNANCE AND LEADERSHIP</w:t>
            </w:r>
          </w:p>
        </w:tc>
      </w:tr>
      <w:tr w:rsidR="005E4E9E" w:rsidRPr="00814D3B" w14:paraId="4C6C4F50" w14:textId="77777777" w:rsidTr="00025B6D">
        <w:trPr>
          <w:trHeight w:val="844"/>
        </w:trPr>
        <w:tc>
          <w:tcPr>
            <w:tcW w:w="772" w:type="dxa"/>
            <w:shd w:val="clear" w:color="auto" w:fill="F2F2F2" w:themeFill="background1" w:themeFillShade="F2"/>
            <w:vAlign w:val="center"/>
          </w:tcPr>
          <w:p w14:paraId="2301EE51" w14:textId="12DCE96F" w:rsidR="005E4E9E" w:rsidRPr="00814D3B" w:rsidRDefault="005E4E9E" w:rsidP="00025B6D">
            <w:pPr>
              <w:jc w:val="center"/>
              <w:rPr>
                <w:rFonts w:asciiTheme="majorHAnsi" w:hAnsiTheme="majorHAnsi" w:cstheme="majorHAnsi"/>
              </w:rPr>
            </w:pPr>
            <w:r w:rsidRPr="00814D3B">
              <w:rPr>
                <w:rFonts w:asciiTheme="majorHAnsi" w:hAnsiTheme="majorHAnsi" w:cstheme="majorHAnsi"/>
              </w:rPr>
              <w:t>7.1.3</w:t>
            </w:r>
          </w:p>
        </w:tc>
        <w:tc>
          <w:tcPr>
            <w:tcW w:w="1780" w:type="dxa"/>
            <w:shd w:val="clear" w:color="auto" w:fill="F2F2F2" w:themeFill="background1" w:themeFillShade="F2"/>
            <w:vAlign w:val="center"/>
          </w:tcPr>
          <w:p w14:paraId="1C205931" w14:textId="0E92F485" w:rsidR="005E4E9E" w:rsidRPr="00814D3B" w:rsidRDefault="005E4E9E" w:rsidP="005E4E9E">
            <w:pPr>
              <w:rPr>
                <w:rFonts w:asciiTheme="majorHAnsi" w:hAnsiTheme="majorHAnsi" w:cstheme="majorHAnsi"/>
              </w:rPr>
            </w:pPr>
            <w:r w:rsidRPr="00814D3B">
              <w:rPr>
                <w:rFonts w:asciiTheme="majorHAnsi" w:hAnsiTheme="majorHAnsi" w:cstheme="majorHAnsi"/>
              </w:rPr>
              <w:t xml:space="preserve">Roles and responsibilities </w:t>
            </w:r>
          </w:p>
        </w:tc>
        <w:tc>
          <w:tcPr>
            <w:tcW w:w="6633" w:type="dxa"/>
            <w:shd w:val="clear" w:color="auto" w:fill="F2F2F2" w:themeFill="background1" w:themeFillShade="F2"/>
            <w:vAlign w:val="center"/>
          </w:tcPr>
          <w:p w14:paraId="200A7662" w14:textId="72511C44" w:rsidR="005E4E9E" w:rsidRPr="00814D3B" w:rsidRDefault="005E4E9E" w:rsidP="005E4E9E">
            <w:pPr>
              <w:rPr>
                <w:rFonts w:asciiTheme="majorHAnsi" w:hAnsiTheme="majorHAnsi" w:cstheme="majorHAnsi"/>
              </w:rPr>
            </w:pPr>
            <w:r w:rsidRPr="00814D3B">
              <w:rPr>
                <w:rFonts w:asciiTheme="majorHAnsi" w:hAnsiTheme="majorHAnsi" w:cstheme="majorHAnsi"/>
              </w:rPr>
              <w:t>Roles and responsibilities are clearly defined, and understood, and support effective decision-making and operation of the service.</w:t>
            </w:r>
          </w:p>
        </w:tc>
      </w:tr>
      <w:tr w:rsidR="00216CED" w:rsidRPr="00814D3B" w14:paraId="420127CC" w14:textId="77777777" w:rsidTr="00025B6D">
        <w:trPr>
          <w:trHeight w:val="844"/>
        </w:trPr>
        <w:tc>
          <w:tcPr>
            <w:tcW w:w="772" w:type="dxa"/>
            <w:shd w:val="clear" w:color="auto" w:fill="F2F2F2" w:themeFill="background1" w:themeFillShade="F2"/>
            <w:vAlign w:val="center"/>
          </w:tcPr>
          <w:p w14:paraId="7E44C2A5" w14:textId="2A10ED5E" w:rsidR="00216CED" w:rsidRPr="00814D3B" w:rsidRDefault="00216CED" w:rsidP="00025B6D">
            <w:pPr>
              <w:jc w:val="center"/>
              <w:rPr>
                <w:rFonts w:asciiTheme="majorHAnsi" w:hAnsiTheme="majorHAnsi" w:cstheme="majorHAnsi"/>
              </w:rPr>
            </w:pPr>
            <w:r w:rsidRPr="00814D3B">
              <w:rPr>
                <w:rFonts w:asciiTheme="majorHAnsi" w:hAnsiTheme="majorHAnsi" w:cstheme="majorHAnsi"/>
              </w:rPr>
              <w:t>7.2</w:t>
            </w:r>
          </w:p>
        </w:tc>
        <w:tc>
          <w:tcPr>
            <w:tcW w:w="1780" w:type="dxa"/>
            <w:shd w:val="clear" w:color="auto" w:fill="F2F2F2" w:themeFill="background1" w:themeFillShade="F2"/>
            <w:vAlign w:val="center"/>
          </w:tcPr>
          <w:p w14:paraId="2EEC38F1" w14:textId="0C7DC7AA" w:rsidR="00216CED" w:rsidRPr="00814D3B" w:rsidRDefault="00216CED" w:rsidP="005E4E9E">
            <w:pPr>
              <w:rPr>
                <w:rFonts w:asciiTheme="majorHAnsi" w:hAnsiTheme="majorHAnsi" w:cstheme="majorHAnsi"/>
              </w:rPr>
            </w:pPr>
            <w:r w:rsidRPr="00814D3B">
              <w:rPr>
                <w:rFonts w:asciiTheme="majorHAnsi" w:hAnsiTheme="majorHAnsi" w:cstheme="majorHAnsi"/>
              </w:rPr>
              <w:t>Leadership</w:t>
            </w:r>
          </w:p>
        </w:tc>
        <w:tc>
          <w:tcPr>
            <w:tcW w:w="6633" w:type="dxa"/>
            <w:shd w:val="clear" w:color="auto" w:fill="F2F2F2" w:themeFill="background1" w:themeFillShade="F2"/>
            <w:vAlign w:val="center"/>
          </w:tcPr>
          <w:p w14:paraId="375138EA" w14:textId="4573F14C" w:rsidR="00216CED" w:rsidRPr="00814D3B" w:rsidRDefault="00216CED" w:rsidP="005E4E9E">
            <w:pPr>
              <w:rPr>
                <w:rFonts w:asciiTheme="majorHAnsi" w:hAnsiTheme="majorHAnsi" w:cstheme="majorHAnsi"/>
              </w:rPr>
            </w:pPr>
            <w:r w:rsidRPr="00814D3B">
              <w:rPr>
                <w:rFonts w:asciiTheme="majorHAnsi" w:hAnsiTheme="majorHAnsi" w:cstheme="majorHAnsi"/>
              </w:rPr>
              <w:t>Effective leadership builds and promotes a positive organisational culture and professional learning community.</w:t>
            </w:r>
          </w:p>
        </w:tc>
      </w:tr>
      <w:tr w:rsidR="00216CED" w:rsidRPr="00814D3B" w14:paraId="2A2853A9" w14:textId="77777777" w:rsidTr="00025B6D">
        <w:trPr>
          <w:trHeight w:val="844"/>
        </w:trPr>
        <w:tc>
          <w:tcPr>
            <w:tcW w:w="772" w:type="dxa"/>
            <w:shd w:val="clear" w:color="auto" w:fill="F2F2F2" w:themeFill="background1" w:themeFillShade="F2"/>
            <w:vAlign w:val="center"/>
          </w:tcPr>
          <w:p w14:paraId="35198486" w14:textId="3F2AB416" w:rsidR="00216CED" w:rsidRPr="00814D3B" w:rsidRDefault="00216CED" w:rsidP="00025B6D">
            <w:pPr>
              <w:jc w:val="center"/>
              <w:rPr>
                <w:rFonts w:asciiTheme="majorHAnsi" w:hAnsiTheme="majorHAnsi" w:cstheme="majorHAnsi"/>
              </w:rPr>
            </w:pPr>
            <w:r w:rsidRPr="00814D3B">
              <w:rPr>
                <w:rFonts w:asciiTheme="majorHAnsi" w:hAnsiTheme="majorHAnsi" w:cstheme="majorHAnsi"/>
              </w:rPr>
              <w:t>7.2.3</w:t>
            </w:r>
          </w:p>
        </w:tc>
        <w:tc>
          <w:tcPr>
            <w:tcW w:w="1780" w:type="dxa"/>
            <w:shd w:val="clear" w:color="auto" w:fill="F2F2F2" w:themeFill="background1" w:themeFillShade="F2"/>
            <w:vAlign w:val="center"/>
          </w:tcPr>
          <w:p w14:paraId="2EFDDED9" w14:textId="7C2FDF17" w:rsidR="00216CED" w:rsidRPr="00814D3B" w:rsidRDefault="00216CED" w:rsidP="005E4E9E">
            <w:pPr>
              <w:rPr>
                <w:rFonts w:asciiTheme="majorHAnsi" w:hAnsiTheme="majorHAnsi" w:cstheme="majorHAnsi"/>
              </w:rPr>
            </w:pPr>
            <w:r w:rsidRPr="00814D3B">
              <w:rPr>
                <w:rFonts w:asciiTheme="majorHAnsi" w:hAnsiTheme="majorHAnsi" w:cstheme="majorHAnsi"/>
              </w:rPr>
              <w:t>Development of professionals</w:t>
            </w:r>
          </w:p>
        </w:tc>
        <w:tc>
          <w:tcPr>
            <w:tcW w:w="6633" w:type="dxa"/>
            <w:shd w:val="clear" w:color="auto" w:fill="F2F2F2" w:themeFill="background1" w:themeFillShade="F2"/>
            <w:vAlign w:val="center"/>
          </w:tcPr>
          <w:p w14:paraId="5C5B0053" w14:textId="35087CD6" w:rsidR="00216CED" w:rsidRPr="00814D3B" w:rsidRDefault="00216CED" w:rsidP="005E4E9E">
            <w:pPr>
              <w:rPr>
                <w:rFonts w:asciiTheme="majorHAnsi" w:hAnsiTheme="majorHAnsi" w:cstheme="majorHAnsi"/>
              </w:rPr>
            </w:pPr>
            <w:r w:rsidRPr="00814D3B">
              <w:rPr>
                <w:rFonts w:asciiTheme="majorHAnsi" w:hAnsiTheme="majorHAnsi" w:cstheme="majorHAnsi"/>
              </w:rPr>
              <w:t xml:space="preserve">Educators, co-ordinators and staff members’ performance is regularly </w:t>
            </w:r>
            <w:r w:rsidR="003924A8" w:rsidRPr="00814D3B">
              <w:rPr>
                <w:rFonts w:asciiTheme="majorHAnsi" w:hAnsiTheme="majorHAnsi" w:cstheme="majorHAnsi"/>
              </w:rPr>
              <w:t>evaluated,</w:t>
            </w:r>
            <w:r w:rsidRPr="00814D3B">
              <w:rPr>
                <w:rFonts w:asciiTheme="majorHAnsi" w:hAnsiTheme="majorHAnsi" w:cstheme="majorHAnsi"/>
              </w:rPr>
              <w:t xml:space="preserve"> and individual plans are in place to support learning and development.</w:t>
            </w:r>
          </w:p>
        </w:tc>
      </w:tr>
    </w:tbl>
    <w:p w14:paraId="044E86F5" w14:textId="072E1C2E" w:rsidR="00A81408" w:rsidRPr="00814D3B" w:rsidRDefault="00A81408" w:rsidP="00A81408">
      <w:pPr>
        <w:spacing w:line="360" w:lineRule="auto"/>
        <w:rPr>
          <w:rFonts w:asciiTheme="majorHAnsi" w:hAnsiTheme="majorHAnsi" w:cstheme="majorHAnsi"/>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A81408" w:rsidRPr="00814D3B" w14:paraId="24085384" w14:textId="77777777" w:rsidTr="00025B6D">
        <w:trPr>
          <w:trHeight w:val="528"/>
        </w:trPr>
        <w:tc>
          <w:tcPr>
            <w:tcW w:w="9185" w:type="dxa"/>
            <w:gridSpan w:val="2"/>
            <w:shd w:val="clear" w:color="auto" w:fill="D9D9D9" w:themeFill="background1" w:themeFillShade="D9"/>
            <w:vAlign w:val="center"/>
          </w:tcPr>
          <w:p w14:paraId="539C08BE" w14:textId="12ACB87C" w:rsidR="00A81408" w:rsidRPr="00814D3B" w:rsidRDefault="00001B06" w:rsidP="00A81408">
            <w:pPr>
              <w:ind w:hanging="27"/>
              <w:rPr>
                <w:rFonts w:asciiTheme="majorHAnsi" w:hAnsiTheme="majorHAnsi" w:cstheme="majorHAnsi"/>
                <w:color w:val="000000" w:themeColor="text1"/>
                <w:sz w:val="24"/>
              </w:rPr>
            </w:pPr>
            <w:r w:rsidRPr="00814D3B">
              <w:rPr>
                <w:rFonts w:asciiTheme="majorHAnsi" w:hAnsiTheme="majorHAnsi" w:cstheme="majorHAnsi"/>
                <w:sz w:val="24"/>
                <w:szCs w:val="24"/>
                <w:lang w:val="en-US"/>
              </w:rPr>
              <w:lastRenderedPageBreak/>
              <w:t>EDUCATION AND CARE SERVICES NATIONAL REGULATIONS</w:t>
            </w:r>
          </w:p>
        </w:tc>
      </w:tr>
      <w:tr w:rsidR="00EA738D" w:rsidRPr="00814D3B" w14:paraId="6DBFD918" w14:textId="77777777" w:rsidTr="003924A8">
        <w:trPr>
          <w:trHeight w:val="504"/>
        </w:trPr>
        <w:tc>
          <w:tcPr>
            <w:tcW w:w="1106" w:type="dxa"/>
            <w:shd w:val="clear" w:color="auto" w:fill="FFFFFF" w:themeFill="background1"/>
            <w:vAlign w:val="center"/>
          </w:tcPr>
          <w:p w14:paraId="3E6250C1" w14:textId="19C0C963" w:rsidR="00EA738D" w:rsidRPr="00814D3B" w:rsidRDefault="00EA738D" w:rsidP="00BF3A46">
            <w:pPr>
              <w:jc w:val="center"/>
              <w:rPr>
                <w:rFonts w:asciiTheme="majorHAnsi" w:hAnsiTheme="majorHAnsi" w:cstheme="majorHAnsi"/>
              </w:rPr>
            </w:pPr>
            <w:r w:rsidRPr="00814D3B">
              <w:rPr>
                <w:rFonts w:asciiTheme="majorHAnsi" w:hAnsiTheme="majorHAnsi" w:cstheme="majorHAnsi"/>
              </w:rPr>
              <w:t>82</w:t>
            </w:r>
          </w:p>
        </w:tc>
        <w:tc>
          <w:tcPr>
            <w:tcW w:w="8079" w:type="dxa"/>
            <w:shd w:val="clear" w:color="auto" w:fill="FFFFFF" w:themeFill="background1"/>
            <w:vAlign w:val="center"/>
          </w:tcPr>
          <w:p w14:paraId="5CC0DBDF" w14:textId="272E1447" w:rsidR="00EA738D" w:rsidRPr="00814D3B" w:rsidRDefault="00EA738D" w:rsidP="005E4E9E">
            <w:pPr>
              <w:rPr>
                <w:rFonts w:asciiTheme="majorHAnsi" w:hAnsiTheme="majorHAnsi" w:cstheme="majorHAnsi"/>
                <w:color w:val="000000"/>
              </w:rPr>
            </w:pPr>
            <w:r w:rsidRPr="00814D3B">
              <w:rPr>
                <w:rFonts w:asciiTheme="majorHAnsi" w:hAnsiTheme="majorHAnsi" w:cstheme="majorHAnsi"/>
                <w:color w:val="000000"/>
              </w:rPr>
              <w:t xml:space="preserve">Tobacco, drug and </w:t>
            </w:r>
            <w:r w:rsidR="00FF5327" w:rsidRPr="00814D3B">
              <w:rPr>
                <w:rFonts w:asciiTheme="majorHAnsi" w:hAnsiTheme="majorHAnsi" w:cstheme="majorHAnsi"/>
                <w:color w:val="000000"/>
              </w:rPr>
              <w:t>alcohol-free</w:t>
            </w:r>
            <w:r w:rsidRPr="00814D3B">
              <w:rPr>
                <w:rFonts w:asciiTheme="majorHAnsi" w:hAnsiTheme="majorHAnsi" w:cstheme="majorHAnsi"/>
                <w:color w:val="000000"/>
              </w:rPr>
              <w:t xml:space="preserve"> environment</w:t>
            </w:r>
          </w:p>
        </w:tc>
      </w:tr>
      <w:tr w:rsidR="006B4CBE" w:rsidRPr="00814D3B" w14:paraId="5E9024C4" w14:textId="77777777" w:rsidTr="00BF3A46">
        <w:trPr>
          <w:trHeight w:val="504"/>
        </w:trPr>
        <w:tc>
          <w:tcPr>
            <w:tcW w:w="1106" w:type="dxa"/>
            <w:shd w:val="clear" w:color="auto" w:fill="F2F2F2" w:themeFill="background1" w:themeFillShade="F2"/>
            <w:vAlign w:val="center"/>
          </w:tcPr>
          <w:p w14:paraId="791104DB" w14:textId="7E74F3AC" w:rsidR="006B4CBE" w:rsidRPr="00814D3B" w:rsidRDefault="006B4CBE" w:rsidP="00BF3A46">
            <w:pPr>
              <w:jc w:val="center"/>
              <w:rPr>
                <w:rFonts w:asciiTheme="majorHAnsi" w:hAnsiTheme="majorHAnsi" w:cstheme="majorHAnsi"/>
              </w:rPr>
            </w:pPr>
            <w:r w:rsidRPr="00814D3B">
              <w:rPr>
                <w:rFonts w:asciiTheme="majorHAnsi" w:hAnsiTheme="majorHAnsi" w:cstheme="majorHAnsi"/>
              </w:rPr>
              <w:t>83</w:t>
            </w:r>
          </w:p>
        </w:tc>
        <w:tc>
          <w:tcPr>
            <w:tcW w:w="8079" w:type="dxa"/>
            <w:shd w:val="clear" w:color="auto" w:fill="F2F2F2" w:themeFill="background1" w:themeFillShade="F2"/>
            <w:vAlign w:val="center"/>
          </w:tcPr>
          <w:p w14:paraId="1CF42DDC" w14:textId="1A9EE03F" w:rsidR="006B4CBE" w:rsidRPr="00814D3B" w:rsidRDefault="006B4CBE" w:rsidP="005E4E9E">
            <w:pPr>
              <w:rPr>
                <w:rFonts w:asciiTheme="majorHAnsi" w:hAnsiTheme="majorHAnsi" w:cstheme="majorHAnsi"/>
                <w:color w:val="000000"/>
              </w:rPr>
            </w:pPr>
            <w:r w:rsidRPr="00814D3B">
              <w:rPr>
                <w:rFonts w:asciiTheme="majorHAnsi" w:hAnsiTheme="majorHAnsi" w:cstheme="majorHAnsi"/>
                <w:color w:val="000000"/>
              </w:rPr>
              <w:t>Staff members and family day care educators not to be affected by alcohol or drugs</w:t>
            </w:r>
          </w:p>
        </w:tc>
      </w:tr>
      <w:tr w:rsidR="00BF3A46" w:rsidRPr="00814D3B" w14:paraId="3DDE2C36" w14:textId="77777777" w:rsidTr="00BF3A46">
        <w:trPr>
          <w:trHeight w:val="504"/>
        </w:trPr>
        <w:tc>
          <w:tcPr>
            <w:tcW w:w="1106" w:type="dxa"/>
            <w:shd w:val="clear" w:color="auto" w:fill="FFFFFF" w:themeFill="background1"/>
            <w:vAlign w:val="center"/>
          </w:tcPr>
          <w:p w14:paraId="6339E206" w14:textId="796CCA31" w:rsidR="00BF3A46" w:rsidRPr="00814D3B" w:rsidRDefault="00BF3A46" w:rsidP="00BF3A46">
            <w:pPr>
              <w:jc w:val="center"/>
              <w:rPr>
                <w:rFonts w:asciiTheme="majorHAnsi" w:hAnsiTheme="majorHAnsi" w:cstheme="majorHAnsi"/>
              </w:rPr>
            </w:pPr>
            <w:r w:rsidRPr="00814D3B">
              <w:rPr>
                <w:rFonts w:asciiTheme="majorHAnsi" w:hAnsiTheme="majorHAnsi" w:cstheme="majorHAnsi"/>
              </w:rPr>
              <w:t>84</w:t>
            </w:r>
          </w:p>
        </w:tc>
        <w:tc>
          <w:tcPr>
            <w:tcW w:w="8079" w:type="dxa"/>
            <w:shd w:val="clear" w:color="auto" w:fill="FFFFFF" w:themeFill="background1"/>
            <w:vAlign w:val="center"/>
          </w:tcPr>
          <w:p w14:paraId="3EA0E782" w14:textId="40F43A5A" w:rsidR="00BF3A46" w:rsidRPr="00814D3B" w:rsidRDefault="00BF3A46" w:rsidP="005E4E9E">
            <w:pPr>
              <w:rPr>
                <w:rFonts w:asciiTheme="majorHAnsi" w:hAnsiTheme="majorHAnsi" w:cstheme="majorHAnsi"/>
                <w:color w:val="000000"/>
              </w:rPr>
            </w:pPr>
            <w:r w:rsidRPr="00814D3B">
              <w:rPr>
                <w:rFonts w:asciiTheme="majorHAnsi" w:hAnsiTheme="majorHAnsi" w:cstheme="majorHAnsi"/>
                <w:color w:val="000000"/>
              </w:rPr>
              <w:t>Awareness of child protection law</w:t>
            </w:r>
          </w:p>
        </w:tc>
      </w:tr>
      <w:tr w:rsidR="00AA47C5" w:rsidRPr="00814D3B" w14:paraId="29F23998" w14:textId="77777777" w:rsidTr="00BF3A46">
        <w:trPr>
          <w:trHeight w:val="504"/>
        </w:trPr>
        <w:tc>
          <w:tcPr>
            <w:tcW w:w="1106" w:type="dxa"/>
            <w:shd w:val="clear" w:color="auto" w:fill="F2F2F2" w:themeFill="background1" w:themeFillShade="F2"/>
            <w:vAlign w:val="center"/>
          </w:tcPr>
          <w:p w14:paraId="76F11043" w14:textId="1D5B973D" w:rsidR="00AA47C5" w:rsidRPr="00814D3B" w:rsidRDefault="00AA47C5" w:rsidP="00BF3A46">
            <w:pPr>
              <w:jc w:val="center"/>
              <w:rPr>
                <w:rFonts w:asciiTheme="majorHAnsi" w:hAnsiTheme="majorHAnsi" w:cstheme="majorHAnsi"/>
              </w:rPr>
            </w:pPr>
            <w:r w:rsidRPr="00814D3B">
              <w:rPr>
                <w:rFonts w:asciiTheme="majorHAnsi" w:hAnsiTheme="majorHAnsi" w:cstheme="majorHAnsi"/>
              </w:rPr>
              <w:t>117B</w:t>
            </w:r>
          </w:p>
        </w:tc>
        <w:tc>
          <w:tcPr>
            <w:tcW w:w="8079" w:type="dxa"/>
            <w:shd w:val="clear" w:color="auto" w:fill="F2F2F2" w:themeFill="background1" w:themeFillShade="F2"/>
            <w:vAlign w:val="center"/>
          </w:tcPr>
          <w:p w14:paraId="1909D9B8" w14:textId="40F7A991" w:rsidR="00AA47C5" w:rsidRPr="00814D3B" w:rsidRDefault="00AA47C5" w:rsidP="005E4E9E">
            <w:pPr>
              <w:rPr>
                <w:rFonts w:asciiTheme="majorHAnsi" w:hAnsiTheme="majorHAnsi" w:cstheme="majorHAnsi"/>
                <w:color w:val="000000"/>
              </w:rPr>
            </w:pPr>
            <w:r w:rsidRPr="00814D3B">
              <w:rPr>
                <w:rFonts w:asciiTheme="majorHAnsi" w:hAnsiTheme="majorHAnsi" w:cstheme="majorHAnsi"/>
                <w:color w:val="000000"/>
              </w:rPr>
              <w:t>Minimum requirements for a person in day-to-day charge</w:t>
            </w:r>
          </w:p>
        </w:tc>
      </w:tr>
      <w:tr w:rsidR="007E7948" w:rsidRPr="00814D3B" w14:paraId="661C485C" w14:textId="77777777" w:rsidTr="00BF3A46">
        <w:trPr>
          <w:trHeight w:val="504"/>
        </w:trPr>
        <w:tc>
          <w:tcPr>
            <w:tcW w:w="1106" w:type="dxa"/>
            <w:shd w:val="clear" w:color="auto" w:fill="FFFFFF" w:themeFill="background1"/>
            <w:vAlign w:val="center"/>
          </w:tcPr>
          <w:p w14:paraId="00635D01" w14:textId="7C0596B5" w:rsidR="007E7948" w:rsidRPr="00814D3B" w:rsidRDefault="00506E10" w:rsidP="00BF3A46">
            <w:pPr>
              <w:jc w:val="center"/>
              <w:rPr>
                <w:rFonts w:asciiTheme="majorHAnsi" w:hAnsiTheme="majorHAnsi" w:cstheme="majorHAnsi"/>
              </w:rPr>
            </w:pPr>
            <w:r w:rsidRPr="00814D3B">
              <w:rPr>
                <w:rFonts w:asciiTheme="majorHAnsi" w:hAnsiTheme="majorHAnsi" w:cstheme="majorHAnsi"/>
              </w:rPr>
              <w:t>117C</w:t>
            </w:r>
          </w:p>
        </w:tc>
        <w:tc>
          <w:tcPr>
            <w:tcW w:w="8079" w:type="dxa"/>
            <w:shd w:val="clear" w:color="auto" w:fill="FFFFFF" w:themeFill="background1"/>
            <w:vAlign w:val="center"/>
          </w:tcPr>
          <w:p w14:paraId="7EF3B2B8" w14:textId="16FD2559" w:rsidR="007E7948" w:rsidRPr="00814D3B" w:rsidRDefault="00506E10" w:rsidP="005E4E9E">
            <w:pPr>
              <w:rPr>
                <w:rFonts w:asciiTheme="majorHAnsi" w:hAnsiTheme="majorHAnsi" w:cstheme="majorHAnsi"/>
                <w:color w:val="000000"/>
              </w:rPr>
            </w:pPr>
            <w:r w:rsidRPr="00814D3B">
              <w:rPr>
                <w:rFonts w:asciiTheme="majorHAnsi" w:hAnsiTheme="majorHAnsi" w:cstheme="majorHAnsi"/>
                <w:color w:val="000000"/>
              </w:rPr>
              <w:t>Minimum requirements for a nominated supervisor</w:t>
            </w:r>
          </w:p>
        </w:tc>
      </w:tr>
      <w:tr w:rsidR="007520A5" w:rsidRPr="00814D3B" w14:paraId="4220961E" w14:textId="77777777" w:rsidTr="007520A5">
        <w:trPr>
          <w:trHeight w:val="504"/>
        </w:trPr>
        <w:tc>
          <w:tcPr>
            <w:tcW w:w="1106" w:type="dxa"/>
            <w:shd w:val="clear" w:color="auto" w:fill="F2F2F2" w:themeFill="background1" w:themeFillShade="F2"/>
            <w:vAlign w:val="center"/>
          </w:tcPr>
          <w:p w14:paraId="0C079658" w14:textId="4D9CB3FF" w:rsidR="007520A5" w:rsidRPr="00814D3B" w:rsidRDefault="007520A5" w:rsidP="00BF3A46">
            <w:pPr>
              <w:jc w:val="center"/>
              <w:rPr>
                <w:rFonts w:asciiTheme="majorHAnsi" w:hAnsiTheme="majorHAnsi" w:cstheme="majorHAnsi"/>
              </w:rPr>
            </w:pPr>
            <w:r w:rsidRPr="00814D3B">
              <w:rPr>
                <w:rFonts w:asciiTheme="majorHAnsi" w:hAnsiTheme="majorHAnsi" w:cstheme="majorHAnsi"/>
              </w:rPr>
              <w:t>168(2)(</w:t>
            </w:r>
            <w:proofErr w:type="spellStart"/>
            <w:r w:rsidRPr="00814D3B">
              <w:rPr>
                <w:rFonts w:asciiTheme="majorHAnsi" w:hAnsiTheme="majorHAnsi" w:cstheme="majorHAnsi"/>
              </w:rPr>
              <w:t>i</w:t>
            </w:r>
            <w:proofErr w:type="spellEnd"/>
            <w:r w:rsidRPr="00814D3B">
              <w:rPr>
                <w:rFonts w:asciiTheme="majorHAnsi" w:hAnsiTheme="majorHAnsi" w:cstheme="majorHAnsi"/>
              </w:rPr>
              <w:t>)</w:t>
            </w:r>
          </w:p>
        </w:tc>
        <w:tc>
          <w:tcPr>
            <w:tcW w:w="8079" w:type="dxa"/>
            <w:shd w:val="clear" w:color="auto" w:fill="F2F2F2" w:themeFill="background1" w:themeFillShade="F2"/>
            <w:vAlign w:val="center"/>
          </w:tcPr>
          <w:p w14:paraId="1A1F698A" w14:textId="37B08FA3" w:rsidR="007520A5" w:rsidRPr="00814D3B" w:rsidRDefault="007520A5" w:rsidP="005E4E9E">
            <w:pPr>
              <w:rPr>
                <w:rFonts w:asciiTheme="majorHAnsi" w:hAnsiTheme="majorHAnsi" w:cstheme="majorHAnsi"/>
                <w:color w:val="000000"/>
              </w:rPr>
            </w:pPr>
            <w:r w:rsidRPr="00814D3B">
              <w:rPr>
                <w:rFonts w:asciiTheme="majorHAnsi" w:hAnsiTheme="majorHAnsi" w:cstheme="majorHAnsi"/>
                <w:color w:val="000000"/>
              </w:rPr>
              <w:t>Policies and procedures are required in relation to a code of conduct for staff members</w:t>
            </w:r>
          </w:p>
        </w:tc>
      </w:tr>
    </w:tbl>
    <w:p w14:paraId="1CE1103B" w14:textId="77777777" w:rsidR="00001B06" w:rsidRPr="00814D3B" w:rsidRDefault="00001B06" w:rsidP="00001B06">
      <w:pPr>
        <w:spacing w:line="240" w:lineRule="auto"/>
        <w:rPr>
          <w:rFonts w:asciiTheme="majorHAnsi" w:hAnsiTheme="majorHAnsi" w:cstheme="majorHAnsi"/>
          <w:sz w:val="24"/>
          <w:szCs w:val="24"/>
          <w:lang w:val="en-US"/>
        </w:rPr>
      </w:pPr>
    </w:p>
    <w:p w14:paraId="1D593815" w14:textId="6A17EA13" w:rsidR="005D148A" w:rsidRPr="00814D3B" w:rsidRDefault="005D148A" w:rsidP="00451ECD">
      <w:pPr>
        <w:spacing w:after="0" w:line="240" w:lineRule="auto"/>
        <w:rPr>
          <w:rFonts w:asciiTheme="majorHAnsi" w:hAnsiTheme="majorHAnsi" w:cstheme="majorHAnsi"/>
          <w:sz w:val="24"/>
          <w:szCs w:val="24"/>
          <w:lang w:val="en-US"/>
        </w:rPr>
      </w:pPr>
      <w:r w:rsidRPr="00814D3B">
        <w:rPr>
          <w:rFonts w:asciiTheme="majorHAnsi" w:hAnsiTheme="majorHAnsi" w:cstheme="majorHAnsi"/>
          <w:sz w:val="24"/>
          <w:szCs w:val="24"/>
          <w:lang w:val="en-US"/>
        </w:rPr>
        <w:t xml:space="preserve">RELATED POLICIES </w:t>
      </w:r>
    </w:p>
    <w:p w14:paraId="327BC454" w14:textId="512793CB" w:rsidR="007E7948" w:rsidRPr="00814D3B" w:rsidRDefault="007E7948" w:rsidP="00451ECD">
      <w:pPr>
        <w:spacing w:after="0" w:line="240" w:lineRule="auto"/>
        <w:rPr>
          <w:rFonts w:asciiTheme="majorHAnsi" w:hAnsiTheme="majorHAnsi" w:cstheme="majorHAnsi"/>
          <w:sz w:val="24"/>
          <w:szCs w:val="24"/>
          <w:highlight w:val="magenta"/>
          <w:lang w:val="en-US"/>
        </w:rPr>
      </w:pPr>
    </w:p>
    <w:tbl>
      <w:tblPr>
        <w:tblStyle w:val="TableGrid"/>
        <w:tblW w:w="0" w:type="auto"/>
        <w:tblLook w:val="04A0" w:firstRow="1" w:lastRow="0" w:firstColumn="1" w:lastColumn="0" w:noHBand="0" w:noVBand="1"/>
      </w:tblPr>
      <w:tblGrid>
        <w:gridCol w:w="4661"/>
        <w:gridCol w:w="4661"/>
      </w:tblGrid>
      <w:tr w:rsidR="007E7948" w:rsidRPr="00814D3B" w14:paraId="749922FF" w14:textId="77777777" w:rsidTr="007E7948">
        <w:tc>
          <w:tcPr>
            <w:tcW w:w="4661" w:type="dxa"/>
          </w:tcPr>
          <w:p w14:paraId="0A9D883C" w14:textId="77777777" w:rsidR="007E7948" w:rsidRPr="00814D3B" w:rsidRDefault="007E7948" w:rsidP="00451ECD">
            <w:pPr>
              <w:rPr>
                <w:rFonts w:asciiTheme="majorHAnsi" w:hAnsiTheme="majorHAnsi" w:cstheme="majorHAnsi"/>
                <w:lang w:val="en-US"/>
              </w:rPr>
            </w:pPr>
            <w:r w:rsidRPr="00814D3B">
              <w:rPr>
                <w:rFonts w:asciiTheme="majorHAnsi" w:hAnsiTheme="majorHAnsi" w:cstheme="majorHAnsi"/>
                <w:lang w:val="en-US"/>
              </w:rPr>
              <w:t>Child Protection Policy</w:t>
            </w:r>
          </w:p>
          <w:p w14:paraId="58801EE4" w14:textId="7D8F1373" w:rsidR="007E7948" w:rsidRPr="00814D3B" w:rsidRDefault="007E7948" w:rsidP="00451ECD">
            <w:pPr>
              <w:rPr>
                <w:rFonts w:asciiTheme="majorHAnsi" w:hAnsiTheme="majorHAnsi" w:cstheme="majorHAnsi"/>
                <w:lang w:val="en-US"/>
              </w:rPr>
            </w:pPr>
            <w:r w:rsidRPr="00814D3B">
              <w:rPr>
                <w:rFonts w:asciiTheme="majorHAnsi" w:hAnsiTheme="majorHAnsi" w:cstheme="majorHAnsi"/>
                <w:lang w:val="en-US"/>
              </w:rPr>
              <w:t xml:space="preserve">Child Safe Environment Policy </w:t>
            </w:r>
          </w:p>
          <w:p w14:paraId="74EA3017" w14:textId="68E7470F" w:rsidR="00AA47C5" w:rsidRPr="00814D3B" w:rsidRDefault="00AA47C5" w:rsidP="00451ECD">
            <w:pPr>
              <w:rPr>
                <w:rFonts w:asciiTheme="majorHAnsi" w:hAnsiTheme="majorHAnsi" w:cstheme="majorHAnsi"/>
                <w:lang w:val="en-US"/>
              </w:rPr>
            </w:pPr>
            <w:r w:rsidRPr="00814D3B">
              <w:rPr>
                <w:rFonts w:asciiTheme="majorHAnsi" w:hAnsiTheme="majorHAnsi" w:cstheme="majorHAnsi"/>
                <w:lang w:val="en-US"/>
              </w:rPr>
              <w:t>Code of Conduct Policy</w:t>
            </w:r>
          </w:p>
          <w:p w14:paraId="462DFA67" w14:textId="7B4F21CB" w:rsidR="007E7948" w:rsidRPr="00814D3B" w:rsidRDefault="007E7948" w:rsidP="00451ECD">
            <w:pPr>
              <w:rPr>
                <w:rFonts w:asciiTheme="majorHAnsi" w:hAnsiTheme="majorHAnsi" w:cstheme="majorHAnsi"/>
                <w:lang w:val="en-US"/>
              </w:rPr>
            </w:pPr>
            <w:r w:rsidRPr="00814D3B">
              <w:rPr>
                <w:rFonts w:asciiTheme="majorHAnsi" w:hAnsiTheme="majorHAnsi" w:cstheme="majorHAnsi"/>
                <w:lang w:val="en-US"/>
              </w:rPr>
              <w:t>Grievance Policy (staff)</w:t>
            </w:r>
          </w:p>
          <w:p w14:paraId="38875BB5" w14:textId="77777777" w:rsidR="00EE5FB0" w:rsidRPr="00814D3B" w:rsidRDefault="00EE5FB0" w:rsidP="00EE5FB0">
            <w:pPr>
              <w:rPr>
                <w:rFonts w:asciiTheme="majorHAnsi" w:hAnsiTheme="majorHAnsi" w:cstheme="majorHAnsi"/>
                <w:lang w:val="en-US"/>
              </w:rPr>
            </w:pPr>
            <w:r w:rsidRPr="00814D3B">
              <w:rPr>
                <w:rFonts w:asciiTheme="majorHAnsi" w:hAnsiTheme="majorHAnsi" w:cstheme="majorHAnsi"/>
                <w:lang w:val="en-US"/>
              </w:rPr>
              <w:t>Interactions with Children, Family and Staff Policy</w:t>
            </w:r>
          </w:p>
          <w:p w14:paraId="5CD82D71" w14:textId="7C7731B0" w:rsidR="007E7948" w:rsidRPr="00814D3B" w:rsidRDefault="00EE5FB0" w:rsidP="00EE5FB0">
            <w:pPr>
              <w:rPr>
                <w:rFonts w:asciiTheme="majorHAnsi" w:hAnsiTheme="majorHAnsi" w:cstheme="majorHAnsi"/>
                <w:lang w:val="en-US"/>
              </w:rPr>
            </w:pPr>
            <w:r w:rsidRPr="00814D3B">
              <w:rPr>
                <w:rFonts w:asciiTheme="majorHAnsi" w:hAnsiTheme="majorHAnsi" w:cstheme="majorHAnsi"/>
                <w:lang w:val="en-US"/>
              </w:rPr>
              <w:t xml:space="preserve">Privacy and Confidentiality Policy </w:t>
            </w:r>
          </w:p>
        </w:tc>
        <w:tc>
          <w:tcPr>
            <w:tcW w:w="4661" w:type="dxa"/>
          </w:tcPr>
          <w:p w14:paraId="399608A1" w14:textId="77777777" w:rsidR="00EE5FB0" w:rsidRPr="00814D3B" w:rsidRDefault="00EE5FB0" w:rsidP="00EE5FB0">
            <w:pPr>
              <w:rPr>
                <w:rFonts w:asciiTheme="majorHAnsi" w:hAnsiTheme="majorHAnsi" w:cstheme="majorHAnsi"/>
              </w:rPr>
            </w:pPr>
            <w:r w:rsidRPr="00814D3B">
              <w:rPr>
                <w:rFonts w:asciiTheme="majorHAnsi" w:hAnsiTheme="majorHAnsi" w:cstheme="majorHAnsi"/>
              </w:rPr>
              <w:t>Probation and Induction Orientation Policy</w:t>
            </w:r>
          </w:p>
          <w:p w14:paraId="4BD5D969" w14:textId="77777777" w:rsidR="00EE5FB0" w:rsidRPr="00814D3B" w:rsidRDefault="00EE5FB0" w:rsidP="00EE5FB0">
            <w:pPr>
              <w:rPr>
                <w:rFonts w:asciiTheme="majorHAnsi" w:hAnsiTheme="majorHAnsi" w:cstheme="majorHAnsi"/>
                <w:lang w:val="en-US"/>
              </w:rPr>
            </w:pPr>
            <w:r w:rsidRPr="00814D3B">
              <w:rPr>
                <w:rFonts w:asciiTheme="majorHAnsi" w:hAnsiTheme="majorHAnsi" w:cstheme="majorHAnsi"/>
                <w:lang w:val="en-US"/>
              </w:rPr>
              <w:t xml:space="preserve">Professional Development Policy </w:t>
            </w:r>
          </w:p>
          <w:p w14:paraId="66027193" w14:textId="77777777" w:rsidR="00EE5FB0" w:rsidRPr="00814D3B" w:rsidRDefault="00EE5FB0" w:rsidP="00EE5FB0">
            <w:pPr>
              <w:rPr>
                <w:rFonts w:asciiTheme="majorHAnsi" w:hAnsiTheme="majorHAnsi" w:cstheme="majorHAnsi"/>
                <w:lang w:val="en-US"/>
              </w:rPr>
            </w:pPr>
            <w:r w:rsidRPr="00814D3B">
              <w:rPr>
                <w:rFonts w:asciiTheme="majorHAnsi" w:hAnsiTheme="majorHAnsi" w:cstheme="majorHAnsi"/>
                <w:lang w:val="en-US"/>
              </w:rPr>
              <w:t xml:space="preserve">Recruitment Policy </w:t>
            </w:r>
          </w:p>
          <w:p w14:paraId="06CC0BD8" w14:textId="77777777" w:rsidR="00EE5FB0" w:rsidRPr="00814D3B" w:rsidRDefault="00EE5FB0" w:rsidP="00EE5FB0">
            <w:pPr>
              <w:rPr>
                <w:rFonts w:asciiTheme="majorHAnsi" w:hAnsiTheme="majorHAnsi" w:cstheme="majorHAnsi"/>
                <w:lang w:val="en-US"/>
              </w:rPr>
            </w:pPr>
            <w:r w:rsidRPr="00814D3B">
              <w:rPr>
                <w:rFonts w:asciiTheme="majorHAnsi" w:hAnsiTheme="majorHAnsi" w:cstheme="majorHAnsi"/>
                <w:lang w:val="en-US"/>
              </w:rPr>
              <w:t xml:space="preserve">Responsible Persons Policy </w:t>
            </w:r>
          </w:p>
          <w:p w14:paraId="5CEEFF1C" w14:textId="77777777" w:rsidR="00EE5FB0" w:rsidRPr="00814D3B" w:rsidRDefault="00EE5FB0" w:rsidP="00EE5FB0">
            <w:pPr>
              <w:rPr>
                <w:rFonts w:asciiTheme="majorHAnsi" w:hAnsiTheme="majorHAnsi" w:cstheme="majorHAnsi"/>
                <w:lang w:val="en-US"/>
              </w:rPr>
            </w:pPr>
            <w:r w:rsidRPr="00814D3B">
              <w:rPr>
                <w:rFonts w:asciiTheme="majorHAnsi" w:hAnsiTheme="majorHAnsi" w:cstheme="majorHAnsi"/>
                <w:lang w:val="en-US"/>
              </w:rPr>
              <w:t>Staffing Arrangements Policy</w:t>
            </w:r>
          </w:p>
          <w:p w14:paraId="6C542EED" w14:textId="441D1631" w:rsidR="0004316E" w:rsidRPr="00814D3B" w:rsidRDefault="007E7948" w:rsidP="00451ECD">
            <w:pPr>
              <w:rPr>
                <w:rFonts w:asciiTheme="majorHAnsi" w:hAnsiTheme="majorHAnsi" w:cstheme="majorHAnsi"/>
              </w:rPr>
            </w:pPr>
            <w:r w:rsidRPr="00814D3B">
              <w:rPr>
                <w:rFonts w:asciiTheme="majorHAnsi" w:hAnsiTheme="majorHAnsi" w:cstheme="majorHAnsi"/>
              </w:rPr>
              <w:t>Work Health and Safety Policy</w:t>
            </w:r>
          </w:p>
        </w:tc>
      </w:tr>
    </w:tbl>
    <w:p w14:paraId="02F0408C" w14:textId="77777777" w:rsidR="00A81408" w:rsidRPr="00814D3B" w:rsidRDefault="00A81408" w:rsidP="00BF3A46">
      <w:pPr>
        <w:spacing w:after="0" w:line="360" w:lineRule="auto"/>
        <w:rPr>
          <w:rFonts w:asciiTheme="majorHAnsi" w:hAnsiTheme="majorHAnsi" w:cstheme="majorHAnsi"/>
          <w:color w:val="22A1BB"/>
          <w:sz w:val="24"/>
          <w:szCs w:val="24"/>
          <w:lang w:val="en-US"/>
        </w:rPr>
      </w:pPr>
    </w:p>
    <w:p w14:paraId="33B5ECC3" w14:textId="77777777" w:rsidR="005D148A" w:rsidRPr="00814D3B" w:rsidRDefault="005D148A" w:rsidP="00BF3A46">
      <w:pPr>
        <w:spacing w:after="0" w:line="360" w:lineRule="auto"/>
        <w:rPr>
          <w:rFonts w:asciiTheme="majorHAnsi" w:hAnsiTheme="majorHAnsi" w:cstheme="majorHAnsi"/>
        </w:rPr>
      </w:pPr>
      <w:r w:rsidRPr="00814D3B">
        <w:rPr>
          <w:rFonts w:asciiTheme="majorHAnsi" w:hAnsiTheme="majorHAnsi" w:cstheme="majorHAnsi"/>
          <w:sz w:val="24"/>
          <w:szCs w:val="24"/>
        </w:rPr>
        <w:t>PURPOSE</w:t>
      </w:r>
    </w:p>
    <w:p w14:paraId="1A278FB8" w14:textId="4DDE942B" w:rsidR="00855702" w:rsidRPr="00814D3B" w:rsidRDefault="00830A3B" w:rsidP="00BF3A46">
      <w:pPr>
        <w:spacing w:after="0" w:line="360" w:lineRule="auto"/>
        <w:rPr>
          <w:rFonts w:asciiTheme="majorHAnsi" w:hAnsiTheme="majorHAnsi" w:cstheme="majorHAnsi"/>
        </w:rPr>
      </w:pPr>
      <w:bookmarkStart w:id="0" w:name="_Hlk535487042"/>
      <w:r w:rsidRPr="00814D3B">
        <w:rPr>
          <w:rFonts w:asciiTheme="majorHAnsi" w:hAnsiTheme="majorHAnsi" w:cstheme="majorHAnsi"/>
        </w:rPr>
        <w:t xml:space="preserve">We aim to </w:t>
      </w:r>
      <w:r w:rsidR="00A94B9C" w:rsidRPr="00814D3B">
        <w:rPr>
          <w:rFonts w:asciiTheme="majorHAnsi" w:hAnsiTheme="majorHAnsi" w:cstheme="majorHAnsi"/>
        </w:rPr>
        <w:t>provide a</w:t>
      </w:r>
      <w:r w:rsidR="00CD4A3D" w:rsidRPr="00814D3B">
        <w:rPr>
          <w:rFonts w:asciiTheme="majorHAnsi" w:hAnsiTheme="majorHAnsi" w:cstheme="majorHAnsi"/>
        </w:rPr>
        <w:t>n effective</w:t>
      </w:r>
      <w:r w:rsidR="00331B74" w:rsidRPr="00814D3B">
        <w:rPr>
          <w:rFonts w:asciiTheme="majorHAnsi" w:hAnsiTheme="majorHAnsi" w:cstheme="majorHAnsi"/>
        </w:rPr>
        <w:t xml:space="preserve"> </w:t>
      </w:r>
      <w:r w:rsidR="0047777E" w:rsidRPr="00814D3B">
        <w:rPr>
          <w:rFonts w:asciiTheme="majorHAnsi" w:hAnsiTheme="majorHAnsi" w:cstheme="majorHAnsi"/>
        </w:rPr>
        <w:t>P</w:t>
      </w:r>
      <w:r w:rsidR="00331B74" w:rsidRPr="00814D3B">
        <w:rPr>
          <w:rFonts w:asciiTheme="majorHAnsi" w:hAnsiTheme="majorHAnsi" w:cstheme="majorHAnsi"/>
        </w:rPr>
        <w:t xml:space="preserve">erformance </w:t>
      </w:r>
      <w:r w:rsidR="0047777E" w:rsidRPr="00814D3B">
        <w:rPr>
          <w:rFonts w:asciiTheme="majorHAnsi" w:hAnsiTheme="majorHAnsi" w:cstheme="majorHAnsi"/>
        </w:rPr>
        <w:t>M</w:t>
      </w:r>
      <w:r w:rsidR="00331B74" w:rsidRPr="00814D3B">
        <w:rPr>
          <w:rFonts w:asciiTheme="majorHAnsi" w:hAnsiTheme="majorHAnsi" w:cstheme="majorHAnsi"/>
        </w:rPr>
        <w:t>anagement process to assist educators</w:t>
      </w:r>
      <w:r w:rsidR="00CD4A3D" w:rsidRPr="00814D3B">
        <w:rPr>
          <w:rFonts w:asciiTheme="majorHAnsi" w:hAnsiTheme="majorHAnsi" w:cstheme="majorHAnsi"/>
        </w:rPr>
        <w:t xml:space="preserve">, coordinators and </w:t>
      </w:r>
      <w:r w:rsidR="00BF3A46" w:rsidRPr="00814D3B">
        <w:rPr>
          <w:rFonts w:asciiTheme="majorHAnsi" w:hAnsiTheme="majorHAnsi" w:cstheme="majorHAnsi"/>
        </w:rPr>
        <w:t>staff</w:t>
      </w:r>
      <w:r w:rsidR="00CD4A3D" w:rsidRPr="00814D3B">
        <w:rPr>
          <w:rFonts w:asciiTheme="majorHAnsi" w:hAnsiTheme="majorHAnsi" w:cstheme="majorHAnsi"/>
        </w:rPr>
        <w:t xml:space="preserve"> members</w:t>
      </w:r>
      <w:r w:rsidR="00BF3A46" w:rsidRPr="00814D3B">
        <w:rPr>
          <w:rFonts w:asciiTheme="majorHAnsi" w:hAnsiTheme="majorHAnsi" w:cstheme="majorHAnsi"/>
        </w:rPr>
        <w:t xml:space="preserve"> t</w:t>
      </w:r>
      <w:r w:rsidR="00331B74" w:rsidRPr="00814D3B">
        <w:rPr>
          <w:rFonts w:asciiTheme="majorHAnsi" w:hAnsiTheme="majorHAnsi" w:cstheme="majorHAnsi"/>
        </w:rPr>
        <w:t xml:space="preserve">o </w:t>
      </w:r>
      <w:r w:rsidR="00CD4A3D" w:rsidRPr="00814D3B">
        <w:rPr>
          <w:rFonts w:asciiTheme="majorHAnsi" w:hAnsiTheme="majorHAnsi" w:cstheme="majorHAnsi"/>
        </w:rPr>
        <w:t xml:space="preserve">assess their work performance against their job description, </w:t>
      </w:r>
      <w:r w:rsidR="00331B74" w:rsidRPr="00814D3B">
        <w:rPr>
          <w:rFonts w:asciiTheme="majorHAnsi" w:hAnsiTheme="majorHAnsi" w:cstheme="majorHAnsi"/>
        </w:rPr>
        <w:t>whil</w:t>
      </w:r>
      <w:r w:rsidR="00CD4A3D" w:rsidRPr="00814D3B">
        <w:rPr>
          <w:rFonts w:asciiTheme="majorHAnsi" w:hAnsiTheme="majorHAnsi" w:cstheme="majorHAnsi"/>
        </w:rPr>
        <w:t>st</w:t>
      </w:r>
      <w:r w:rsidR="00331B74" w:rsidRPr="00814D3B">
        <w:rPr>
          <w:rFonts w:asciiTheme="majorHAnsi" w:hAnsiTheme="majorHAnsi" w:cstheme="majorHAnsi"/>
        </w:rPr>
        <w:t xml:space="preserve"> establishing a positive work culture and professional workplace.  </w:t>
      </w:r>
    </w:p>
    <w:p w14:paraId="2890A741" w14:textId="77777777" w:rsidR="008377F7" w:rsidRPr="00814D3B" w:rsidRDefault="008377F7" w:rsidP="00BF3A46">
      <w:pPr>
        <w:spacing w:after="0" w:line="360" w:lineRule="auto"/>
        <w:rPr>
          <w:rFonts w:asciiTheme="majorHAnsi" w:hAnsiTheme="majorHAnsi" w:cstheme="majorHAnsi"/>
        </w:rPr>
      </w:pPr>
    </w:p>
    <w:bookmarkEnd w:id="0"/>
    <w:p w14:paraId="7960BCB1" w14:textId="77777777" w:rsidR="005D148A" w:rsidRPr="00814D3B" w:rsidRDefault="005D148A" w:rsidP="00BF3A46">
      <w:pPr>
        <w:spacing w:after="0" w:line="360" w:lineRule="auto"/>
        <w:rPr>
          <w:rFonts w:asciiTheme="majorHAnsi" w:hAnsiTheme="majorHAnsi" w:cstheme="majorHAnsi"/>
        </w:rPr>
      </w:pPr>
      <w:r w:rsidRPr="00814D3B">
        <w:rPr>
          <w:rFonts w:asciiTheme="majorHAnsi" w:hAnsiTheme="majorHAnsi" w:cstheme="majorHAnsi"/>
          <w:sz w:val="24"/>
          <w:szCs w:val="24"/>
        </w:rPr>
        <w:t>SCOPE</w:t>
      </w:r>
    </w:p>
    <w:p w14:paraId="4FC3CBC5" w14:textId="0EABB8B4" w:rsidR="005D148A" w:rsidRPr="00814D3B" w:rsidRDefault="00FF520F" w:rsidP="00BF3A46">
      <w:pPr>
        <w:spacing w:after="0" w:line="360" w:lineRule="auto"/>
        <w:rPr>
          <w:rFonts w:asciiTheme="majorHAnsi" w:hAnsiTheme="majorHAnsi" w:cstheme="majorHAnsi"/>
        </w:rPr>
      </w:pPr>
      <w:r w:rsidRPr="00814D3B">
        <w:rPr>
          <w:rFonts w:asciiTheme="majorHAnsi" w:hAnsiTheme="majorHAnsi" w:cstheme="majorHAnsi"/>
        </w:rPr>
        <w:t>This policy applies to staff, educators, nominated supervisor and management at the Service.</w:t>
      </w:r>
    </w:p>
    <w:p w14:paraId="6CD98A1C" w14:textId="77777777" w:rsidR="00042D70" w:rsidRPr="00814D3B" w:rsidRDefault="00042D70" w:rsidP="00BF3A46">
      <w:pPr>
        <w:spacing w:after="0" w:line="360" w:lineRule="auto"/>
        <w:rPr>
          <w:rFonts w:asciiTheme="majorHAnsi" w:hAnsiTheme="majorHAnsi" w:cstheme="majorHAnsi"/>
        </w:rPr>
      </w:pPr>
    </w:p>
    <w:p w14:paraId="256D13FE" w14:textId="00ED037E" w:rsidR="005D148A" w:rsidRPr="00814D3B" w:rsidRDefault="005D148A" w:rsidP="00BF3A46">
      <w:pPr>
        <w:spacing w:after="0" w:line="360" w:lineRule="auto"/>
        <w:rPr>
          <w:rFonts w:asciiTheme="majorHAnsi" w:hAnsiTheme="majorHAnsi" w:cstheme="majorHAnsi"/>
          <w:sz w:val="24"/>
          <w:szCs w:val="24"/>
        </w:rPr>
      </w:pPr>
      <w:r w:rsidRPr="00814D3B">
        <w:rPr>
          <w:rFonts w:asciiTheme="majorHAnsi" w:hAnsiTheme="majorHAnsi" w:cstheme="majorHAnsi"/>
          <w:sz w:val="24"/>
          <w:szCs w:val="24"/>
        </w:rPr>
        <w:t>IMPLEMENTATION</w:t>
      </w:r>
    </w:p>
    <w:p w14:paraId="36904ED9" w14:textId="06FB9191" w:rsidR="00456E83" w:rsidRPr="00814D3B" w:rsidRDefault="00456E83" w:rsidP="00314F93">
      <w:pPr>
        <w:spacing w:after="0" w:line="360" w:lineRule="auto"/>
        <w:rPr>
          <w:rFonts w:asciiTheme="majorHAnsi" w:hAnsiTheme="majorHAnsi" w:cstheme="majorHAnsi"/>
        </w:rPr>
      </w:pPr>
      <w:r w:rsidRPr="00814D3B">
        <w:rPr>
          <w:rFonts w:asciiTheme="majorHAnsi" w:hAnsiTheme="majorHAnsi" w:cstheme="majorHAnsi"/>
        </w:rPr>
        <w:t xml:space="preserve">Performance Management plays an important role in linking staff performance goals and expectations through balanced feedback and reviews and </w:t>
      </w:r>
      <w:r w:rsidR="004032A0" w:rsidRPr="00814D3B">
        <w:rPr>
          <w:rFonts w:asciiTheme="majorHAnsi" w:hAnsiTheme="majorHAnsi" w:cstheme="majorHAnsi"/>
        </w:rPr>
        <w:t xml:space="preserve">help meet </w:t>
      </w:r>
      <w:r w:rsidRPr="00814D3B">
        <w:rPr>
          <w:rFonts w:asciiTheme="majorHAnsi" w:hAnsiTheme="majorHAnsi" w:cstheme="majorHAnsi"/>
        </w:rPr>
        <w:t>organisational objectives.</w:t>
      </w:r>
    </w:p>
    <w:p w14:paraId="46E3AD90" w14:textId="1A0C392B" w:rsidR="00314F93" w:rsidRPr="00814D3B" w:rsidRDefault="00314F93" w:rsidP="00314F93">
      <w:pPr>
        <w:spacing w:after="0" w:line="360" w:lineRule="auto"/>
        <w:rPr>
          <w:rFonts w:asciiTheme="majorHAnsi" w:hAnsiTheme="majorHAnsi" w:cstheme="majorHAnsi"/>
        </w:rPr>
      </w:pPr>
      <w:r w:rsidRPr="00814D3B">
        <w:rPr>
          <w:rFonts w:asciiTheme="majorHAnsi" w:hAnsiTheme="majorHAnsi" w:cstheme="majorHAnsi"/>
        </w:rPr>
        <w:t xml:space="preserve">Through the </w:t>
      </w:r>
      <w:r w:rsidR="004032A0" w:rsidRPr="00814D3B">
        <w:rPr>
          <w:rFonts w:asciiTheme="majorHAnsi" w:hAnsiTheme="majorHAnsi" w:cstheme="majorHAnsi"/>
        </w:rPr>
        <w:t>P</w:t>
      </w:r>
      <w:r w:rsidRPr="00814D3B">
        <w:rPr>
          <w:rFonts w:asciiTheme="majorHAnsi" w:hAnsiTheme="majorHAnsi" w:cstheme="majorHAnsi"/>
        </w:rPr>
        <w:t xml:space="preserve">erformance </w:t>
      </w:r>
      <w:r w:rsidR="004032A0" w:rsidRPr="00814D3B">
        <w:rPr>
          <w:rFonts w:asciiTheme="majorHAnsi" w:hAnsiTheme="majorHAnsi" w:cstheme="majorHAnsi"/>
        </w:rPr>
        <w:t>R</w:t>
      </w:r>
      <w:r w:rsidRPr="00814D3B">
        <w:rPr>
          <w:rFonts w:asciiTheme="majorHAnsi" w:hAnsiTheme="majorHAnsi" w:cstheme="majorHAnsi"/>
        </w:rPr>
        <w:t>eview,</w:t>
      </w:r>
      <w:r w:rsidR="00456E83" w:rsidRPr="00814D3B">
        <w:rPr>
          <w:rFonts w:asciiTheme="majorHAnsi" w:hAnsiTheme="majorHAnsi" w:cstheme="majorHAnsi"/>
        </w:rPr>
        <w:t xml:space="preserve"> management can </w:t>
      </w:r>
      <w:r w:rsidRPr="00814D3B">
        <w:rPr>
          <w:rFonts w:asciiTheme="majorHAnsi" w:hAnsiTheme="majorHAnsi" w:cstheme="majorHAnsi"/>
        </w:rPr>
        <w:t xml:space="preserve">acknowledge and identify the individual strengths, talents and interests of each staff member whilst supporting the diverse knowledge and skills each person brings to the role and Service. </w:t>
      </w:r>
    </w:p>
    <w:p w14:paraId="300CC1C4" w14:textId="77777777" w:rsidR="00314F93" w:rsidRPr="00814D3B" w:rsidRDefault="00314F93" w:rsidP="00BF3A46">
      <w:pPr>
        <w:spacing w:after="0" w:line="360" w:lineRule="auto"/>
        <w:rPr>
          <w:rFonts w:asciiTheme="majorHAnsi" w:hAnsiTheme="majorHAnsi" w:cstheme="majorHAnsi"/>
        </w:rPr>
      </w:pPr>
    </w:p>
    <w:p w14:paraId="603C4299" w14:textId="77777777" w:rsidR="00314F93" w:rsidRPr="00814D3B" w:rsidRDefault="00314F93" w:rsidP="00BF3A46">
      <w:pPr>
        <w:spacing w:after="0" w:line="360" w:lineRule="auto"/>
        <w:rPr>
          <w:rFonts w:asciiTheme="majorHAnsi" w:hAnsiTheme="majorHAnsi" w:cstheme="majorHAnsi"/>
        </w:rPr>
      </w:pPr>
    </w:p>
    <w:p w14:paraId="14E8ED48" w14:textId="77777777" w:rsidR="00314F93" w:rsidRPr="00814D3B" w:rsidRDefault="00314F93" w:rsidP="00BF3A46">
      <w:pPr>
        <w:spacing w:after="0" w:line="360" w:lineRule="auto"/>
        <w:rPr>
          <w:rFonts w:asciiTheme="majorHAnsi" w:hAnsiTheme="majorHAnsi" w:cstheme="majorHAnsi"/>
        </w:rPr>
      </w:pPr>
    </w:p>
    <w:p w14:paraId="7B0B02AC" w14:textId="77777777" w:rsidR="00314F93" w:rsidRPr="00814D3B" w:rsidRDefault="00314F93" w:rsidP="00CE2B92">
      <w:pPr>
        <w:spacing w:after="0" w:line="360" w:lineRule="auto"/>
        <w:rPr>
          <w:rFonts w:asciiTheme="majorHAnsi" w:hAnsiTheme="majorHAnsi" w:cstheme="majorHAnsi"/>
        </w:rPr>
      </w:pPr>
      <w:r w:rsidRPr="00814D3B">
        <w:rPr>
          <w:rFonts w:asciiTheme="majorHAnsi" w:hAnsiTheme="majorHAnsi" w:cstheme="majorHAnsi"/>
        </w:rPr>
        <w:lastRenderedPageBreak/>
        <w:t xml:space="preserve">Each employee will participate in a Performance Review every 12 months. The review </w:t>
      </w:r>
      <w:r w:rsidR="00042D70" w:rsidRPr="00814D3B">
        <w:rPr>
          <w:rFonts w:asciiTheme="majorHAnsi" w:hAnsiTheme="majorHAnsi" w:cstheme="majorHAnsi"/>
        </w:rPr>
        <w:t>process</w:t>
      </w:r>
      <w:r w:rsidRPr="00814D3B">
        <w:rPr>
          <w:rFonts w:asciiTheme="majorHAnsi" w:hAnsiTheme="majorHAnsi" w:cstheme="majorHAnsi"/>
        </w:rPr>
        <w:t xml:space="preserve"> will assist </w:t>
      </w:r>
      <w:r w:rsidR="00042D70" w:rsidRPr="00814D3B">
        <w:rPr>
          <w:rFonts w:asciiTheme="majorHAnsi" w:hAnsiTheme="majorHAnsi" w:cstheme="majorHAnsi"/>
        </w:rPr>
        <w:t xml:space="preserve">educators </w:t>
      </w:r>
      <w:r w:rsidR="00BF3A46" w:rsidRPr="00814D3B">
        <w:rPr>
          <w:rFonts w:asciiTheme="majorHAnsi" w:hAnsiTheme="majorHAnsi" w:cstheme="majorHAnsi"/>
        </w:rPr>
        <w:t xml:space="preserve">and staff </w:t>
      </w:r>
      <w:r w:rsidR="00042D70" w:rsidRPr="00814D3B">
        <w:rPr>
          <w:rFonts w:asciiTheme="majorHAnsi" w:hAnsiTheme="majorHAnsi" w:cstheme="majorHAnsi"/>
        </w:rPr>
        <w:t>develop an understanding and expectation of the</w:t>
      </w:r>
      <w:r w:rsidRPr="00814D3B">
        <w:rPr>
          <w:rFonts w:asciiTheme="majorHAnsi" w:hAnsiTheme="majorHAnsi" w:cstheme="majorHAnsi"/>
        </w:rPr>
        <w:t>ir</w:t>
      </w:r>
      <w:r w:rsidR="00042D70" w:rsidRPr="00814D3B">
        <w:rPr>
          <w:rFonts w:asciiTheme="majorHAnsi" w:hAnsiTheme="majorHAnsi" w:cstheme="majorHAnsi"/>
        </w:rPr>
        <w:t xml:space="preserve"> role, reflect on achievements and challenges and plan goals that may assist in accomplishing performance outcomes and expectations</w:t>
      </w:r>
      <w:r w:rsidRPr="00814D3B">
        <w:rPr>
          <w:rFonts w:asciiTheme="majorHAnsi" w:hAnsiTheme="majorHAnsi" w:cstheme="majorHAnsi"/>
        </w:rPr>
        <w:t xml:space="preserve"> in the future</w:t>
      </w:r>
      <w:r w:rsidR="00042D70" w:rsidRPr="00814D3B">
        <w:rPr>
          <w:rFonts w:asciiTheme="majorHAnsi" w:hAnsiTheme="majorHAnsi" w:cstheme="majorHAnsi"/>
        </w:rPr>
        <w:t>.</w:t>
      </w:r>
      <w:r w:rsidR="00BF3A46" w:rsidRPr="00814D3B">
        <w:rPr>
          <w:rFonts w:asciiTheme="majorHAnsi" w:hAnsiTheme="majorHAnsi" w:cstheme="majorHAnsi"/>
        </w:rPr>
        <w:t xml:space="preserve"> </w:t>
      </w:r>
    </w:p>
    <w:p w14:paraId="71612CE5" w14:textId="77777777" w:rsidR="00314F93" w:rsidRPr="00814D3B" w:rsidRDefault="00314F93" w:rsidP="00CE2B92">
      <w:pPr>
        <w:spacing w:after="0" w:line="360" w:lineRule="auto"/>
        <w:rPr>
          <w:rFonts w:asciiTheme="majorHAnsi" w:hAnsiTheme="majorHAnsi" w:cstheme="majorHAnsi"/>
        </w:rPr>
      </w:pPr>
    </w:p>
    <w:p w14:paraId="16200434" w14:textId="1FD35854" w:rsidR="00314F93" w:rsidRPr="00814D3B" w:rsidRDefault="00BF3A46" w:rsidP="00CE2B92">
      <w:pPr>
        <w:spacing w:after="0" w:line="360" w:lineRule="auto"/>
        <w:rPr>
          <w:rFonts w:asciiTheme="majorHAnsi" w:hAnsiTheme="majorHAnsi" w:cstheme="majorHAnsi"/>
        </w:rPr>
      </w:pPr>
      <w:r w:rsidRPr="00814D3B">
        <w:rPr>
          <w:rFonts w:asciiTheme="majorHAnsi" w:hAnsiTheme="majorHAnsi" w:cstheme="majorHAnsi"/>
        </w:rPr>
        <w:t>A</w:t>
      </w:r>
      <w:r w:rsidR="00CE2B92" w:rsidRPr="00814D3B">
        <w:rPr>
          <w:rFonts w:asciiTheme="majorHAnsi" w:hAnsiTheme="majorHAnsi" w:cstheme="majorHAnsi"/>
        </w:rPr>
        <w:t xml:space="preserve">t all times of the </w:t>
      </w:r>
      <w:r w:rsidR="00456E83" w:rsidRPr="00814D3B">
        <w:rPr>
          <w:rFonts w:asciiTheme="majorHAnsi" w:hAnsiTheme="majorHAnsi" w:cstheme="majorHAnsi"/>
        </w:rPr>
        <w:t>P</w:t>
      </w:r>
      <w:r w:rsidR="00CE2B92" w:rsidRPr="00814D3B">
        <w:rPr>
          <w:rFonts w:asciiTheme="majorHAnsi" w:hAnsiTheme="majorHAnsi" w:cstheme="majorHAnsi"/>
        </w:rPr>
        <w:t xml:space="preserve">erformance </w:t>
      </w:r>
      <w:r w:rsidR="00456E83" w:rsidRPr="00814D3B">
        <w:rPr>
          <w:rFonts w:asciiTheme="majorHAnsi" w:hAnsiTheme="majorHAnsi" w:cstheme="majorHAnsi"/>
        </w:rPr>
        <w:t>M</w:t>
      </w:r>
      <w:r w:rsidR="00CE2B92" w:rsidRPr="00814D3B">
        <w:rPr>
          <w:rFonts w:asciiTheme="majorHAnsi" w:hAnsiTheme="majorHAnsi" w:cstheme="majorHAnsi"/>
        </w:rPr>
        <w:t>anagement process</w:t>
      </w:r>
      <w:r w:rsidRPr="00814D3B">
        <w:rPr>
          <w:rFonts w:asciiTheme="majorHAnsi" w:hAnsiTheme="majorHAnsi" w:cstheme="majorHAnsi"/>
        </w:rPr>
        <w:t>,</w:t>
      </w:r>
      <w:r w:rsidR="00CE2B92" w:rsidRPr="00814D3B">
        <w:rPr>
          <w:rFonts w:asciiTheme="majorHAnsi" w:hAnsiTheme="majorHAnsi" w:cstheme="majorHAnsi"/>
        </w:rPr>
        <w:t xml:space="preserve"> confidentiality and sensitivity shall be maintained to a high standard.  </w:t>
      </w:r>
    </w:p>
    <w:p w14:paraId="702327AA" w14:textId="77777777" w:rsidR="001B4281" w:rsidRPr="00814D3B" w:rsidRDefault="001B4281" w:rsidP="00042D70">
      <w:pPr>
        <w:spacing w:after="0" w:line="360" w:lineRule="auto"/>
        <w:rPr>
          <w:rFonts w:asciiTheme="majorHAnsi" w:hAnsiTheme="majorHAnsi" w:cstheme="majorHAnsi"/>
        </w:rPr>
      </w:pPr>
    </w:p>
    <w:p w14:paraId="1FABA7D5" w14:textId="46CC4DD5" w:rsidR="007C1EFB" w:rsidRPr="00814D3B" w:rsidRDefault="001B4281" w:rsidP="005D148A">
      <w:pPr>
        <w:spacing w:line="360" w:lineRule="auto"/>
        <w:rPr>
          <w:rFonts w:asciiTheme="majorHAnsi" w:hAnsiTheme="majorHAnsi" w:cstheme="majorHAnsi"/>
        </w:rPr>
      </w:pPr>
      <w:r w:rsidRPr="00814D3B">
        <w:rPr>
          <w:rFonts w:asciiTheme="majorHAnsi" w:hAnsiTheme="majorHAnsi" w:cstheme="majorHAnsi"/>
          <w:sz w:val="24"/>
          <w:szCs w:val="24"/>
          <w:lang w:val="en-US"/>
        </w:rPr>
        <w:t>Induction, Orientation and Probation program</w:t>
      </w:r>
    </w:p>
    <w:p w14:paraId="744D626D" w14:textId="4BBE994D" w:rsidR="002C3731" w:rsidRPr="00814D3B" w:rsidRDefault="001B4281" w:rsidP="005D148A">
      <w:pPr>
        <w:spacing w:after="0" w:line="360" w:lineRule="auto"/>
        <w:rPr>
          <w:rFonts w:asciiTheme="majorHAnsi" w:hAnsiTheme="majorHAnsi" w:cstheme="majorHAnsi"/>
        </w:rPr>
      </w:pPr>
      <w:r w:rsidRPr="00814D3B">
        <w:rPr>
          <w:rFonts w:asciiTheme="majorHAnsi" w:hAnsiTheme="majorHAnsi" w:cstheme="majorHAnsi"/>
          <w:lang w:val="en-US"/>
        </w:rPr>
        <w:t xml:space="preserve">Management will ensure each </w:t>
      </w:r>
      <w:r w:rsidR="00C93272" w:rsidRPr="00814D3B">
        <w:rPr>
          <w:rFonts w:asciiTheme="majorHAnsi" w:hAnsiTheme="majorHAnsi" w:cstheme="majorHAnsi"/>
          <w:lang w:val="en-US"/>
        </w:rPr>
        <w:t>employee</w:t>
      </w:r>
      <w:r w:rsidRPr="00814D3B">
        <w:rPr>
          <w:rFonts w:asciiTheme="majorHAnsi" w:hAnsiTheme="majorHAnsi" w:cstheme="majorHAnsi"/>
          <w:lang w:val="en-US"/>
        </w:rPr>
        <w:t xml:space="preserve"> undertakes an induction and orientation program upon employment </w:t>
      </w:r>
      <w:r w:rsidR="00456E83" w:rsidRPr="00814D3B">
        <w:rPr>
          <w:rFonts w:asciiTheme="majorHAnsi" w:hAnsiTheme="majorHAnsi" w:cstheme="majorHAnsi"/>
          <w:lang w:val="en-US"/>
        </w:rPr>
        <w:t>at</w:t>
      </w:r>
      <w:r w:rsidRPr="00814D3B">
        <w:rPr>
          <w:rFonts w:asciiTheme="majorHAnsi" w:hAnsiTheme="majorHAnsi" w:cstheme="majorHAnsi"/>
          <w:lang w:val="en-US"/>
        </w:rPr>
        <w:t xml:space="preserve"> the </w:t>
      </w:r>
      <w:r w:rsidR="00C93272" w:rsidRPr="00814D3B">
        <w:rPr>
          <w:rFonts w:asciiTheme="majorHAnsi" w:hAnsiTheme="majorHAnsi" w:cstheme="majorHAnsi"/>
          <w:lang w:val="en-US"/>
        </w:rPr>
        <w:t>S</w:t>
      </w:r>
      <w:r w:rsidRPr="00814D3B">
        <w:rPr>
          <w:rFonts w:asciiTheme="majorHAnsi" w:hAnsiTheme="majorHAnsi" w:cstheme="majorHAnsi"/>
          <w:lang w:val="en-US"/>
        </w:rPr>
        <w:t>ervice.  Educators</w:t>
      </w:r>
      <w:r w:rsidR="00C93272" w:rsidRPr="00814D3B">
        <w:rPr>
          <w:rFonts w:asciiTheme="majorHAnsi" w:hAnsiTheme="majorHAnsi" w:cstheme="majorHAnsi"/>
          <w:lang w:val="en-US"/>
        </w:rPr>
        <w:t xml:space="preserve"> and staff</w:t>
      </w:r>
      <w:r w:rsidRPr="00814D3B">
        <w:rPr>
          <w:rFonts w:asciiTheme="majorHAnsi" w:hAnsiTheme="majorHAnsi" w:cstheme="majorHAnsi"/>
          <w:lang w:val="en-US"/>
        </w:rPr>
        <w:t xml:space="preserve"> </w:t>
      </w:r>
      <w:r w:rsidR="00456E83" w:rsidRPr="00814D3B">
        <w:rPr>
          <w:rFonts w:asciiTheme="majorHAnsi" w:hAnsiTheme="majorHAnsi" w:cstheme="majorHAnsi"/>
          <w:lang w:val="en-US"/>
        </w:rPr>
        <w:t>will</w:t>
      </w:r>
      <w:r w:rsidRPr="00814D3B">
        <w:rPr>
          <w:rFonts w:asciiTheme="majorHAnsi" w:hAnsiTheme="majorHAnsi" w:cstheme="majorHAnsi"/>
          <w:lang w:val="en-US"/>
        </w:rPr>
        <w:t xml:space="preserve"> receive a job description as part of the </w:t>
      </w:r>
      <w:r w:rsidR="0004316E" w:rsidRPr="00814D3B">
        <w:rPr>
          <w:rFonts w:asciiTheme="majorHAnsi" w:hAnsiTheme="majorHAnsi" w:cstheme="majorHAnsi"/>
          <w:lang w:val="en-US"/>
        </w:rPr>
        <w:t>appointment</w:t>
      </w:r>
      <w:r w:rsidR="000A70B6" w:rsidRPr="00814D3B">
        <w:rPr>
          <w:rFonts w:asciiTheme="majorHAnsi" w:hAnsiTheme="majorHAnsi" w:cstheme="majorHAnsi"/>
          <w:lang w:val="en-US"/>
        </w:rPr>
        <w:t xml:space="preserve"> of employment</w:t>
      </w:r>
      <w:r w:rsidR="00456E83" w:rsidRPr="00814D3B">
        <w:rPr>
          <w:rFonts w:asciiTheme="majorHAnsi" w:hAnsiTheme="majorHAnsi" w:cstheme="majorHAnsi"/>
          <w:lang w:val="en-US"/>
        </w:rPr>
        <w:t xml:space="preserve"> and this </w:t>
      </w:r>
      <w:r w:rsidR="000A70B6" w:rsidRPr="00814D3B">
        <w:rPr>
          <w:rFonts w:asciiTheme="majorHAnsi" w:hAnsiTheme="majorHAnsi" w:cstheme="majorHAnsi"/>
          <w:lang w:val="en-US"/>
        </w:rPr>
        <w:t xml:space="preserve">will assist to set </w:t>
      </w:r>
      <w:r w:rsidRPr="00814D3B">
        <w:rPr>
          <w:rFonts w:asciiTheme="majorHAnsi" w:hAnsiTheme="majorHAnsi" w:cstheme="majorHAnsi"/>
          <w:lang w:val="en-US"/>
        </w:rPr>
        <w:t xml:space="preserve">expectations and requirements of the position.  </w:t>
      </w:r>
      <w:r w:rsidR="00CE2B92" w:rsidRPr="00814D3B">
        <w:rPr>
          <w:rFonts w:asciiTheme="majorHAnsi" w:hAnsiTheme="majorHAnsi" w:cstheme="majorHAnsi"/>
          <w:lang w:val="en-US"/>
        </w:rPr>
        <w:t>E</w:t>
      </w:r>
      <w:r w:rsidR="00C93272" w:rsidRPr="00814D3B">
        <w:rPr>
          <w:rFonts w:asciiTheme="majorHAnsi" w:hAnsiTheme="majorHAnsi" w:cstheme="majorHAnsi"/>
          <w:lang w:val="en-US"/>
        </w:rPr>
        <w:t xml:space="preserve">mployees </w:t>
      </w:r>
      <w:r w:rsidR="00CE2B92" w:rsidRPr="00814D3B">
        <w:rPr>
          <w:rFonts w:asciiTheme="majorHAnsi" w:hAnsiTheme="majorHAnsi" w:cstheme="majorHAnsi"/>
          <w:lang w:val="en-US"/>
        </w:rPr>
        <w:t xml:space="preserve">will participate in </w:t>
      </w:r>
      <w:r w:rsidR="00CE2B92" w:rsidRPr="00814D3B">
        <w:rPr>
          <w:rFonts w:asciiTheme="majorHAnsi" w:hAnsiTheme="majorHAnsi" w:cstheme="majorHAnsi"/>
          <w:i/>
          <w:iCs/>
        </w:rPr>
        <w:t xml:space="preserve">Probationary </w:t>
      </w:r>
      <w:r w:rsidR="00C93272" w:rsidRPr="00814D3B">
        <w:rPr>
          <w:rFonts w:asciiTheme="majorHAnsi" w:hAnsiTheme="majorHAnsi" w:cstheme="majorHAnsi"/>
          <w:i/>
          <w:iCs/>
        </w:rPr>
        <w:t>M</w:t>
      </w:r>
      <w:r w:rsidR="00CE2B92" w:rsidRPr="00814D3B">
        <w:rPr>
          <w:rFonts w:asciiTheme="majorHAnsi" w:hAnsiTheme="majorHAnsi" w:cstheme="majorHAnsi"/>
          <w:i/>
          <w:iCs/>
        </w:rPr>
        <w:t>eetings</w:t>
      </w:r>
      <w:r w:rsidR="00CE2B92" w:rsidRPr="00814D3B">
        <w:rPr>
          <w:rFonts w:asciiTheme="majorHAnsi" w:hAnsiTheme="majorHAnsi" w:cstheme="majorHAnsi"/>
        </w:rPr>
        <w:t xml:space="preserve"> that are scheduled within the first week of employment and at the end of the </w:t>
      </w:r>
      <w:r w:rsidR="001454B8" w:rsidRPr="00814D3B">
        <w:rPr>
          <w:rFonts w:asciiTheme="majorHAnsi" w:hAnsiTheme="majorHAnsi" w:cstheme="majorHAnsi"/>
        </w:rPr>
        <w:t xml:space="preserve">three-month </w:t>
      </w:r>
      <w:r w:rsidR="00CE2B92" w:rsidRPr="00814D3B">
        <w:rPr>
          <w:rFonts w:asciiTheme="majorHAnsi" w:hAnsiTheme="majorHAnsi" w:cstheme="majorHAnsi"/>
        </w:rPr>
        <w:t>probationary period</w:t>
      </w:r>
      <w:r w:rsidR="001454B8" w:rsidRPr="00814D3B">
        <w:rPr>
          <w:rFonts w:asciiTheme="majorHAnsi" w:hAnsiTheme="majorHAnsi" w:cstheme="majorHAnsi"/>
        </w:rPr>
        <w:t>. F</w:t>
      </w:r>
      <w:r w:rsidR="00CE2B92" w:rsidRPr="00814D3B">
        <w:rPr>
          <w:rFonts w:asciiTheme="majorHAnsi" w:hAnsiTheme="majorHAnsi" w:cstheme="majorHAnsi"/>
        </w:rPr>
        <w:t>eedback will be provided to the employee regarding performance</w:t>
      </w:r>
      <w:r w:rsidR="0002497B" w:rsidRPr="00814D3B">
        <w:rPr>
          <w:rFonts w:asciiTheme="majorHAnsi" w:hAnsiTheme="majorHAnsi" w:cstheme="majorHAnsi"/>
        </w:rPr>
        <w:t xml:space="preserve"> and </w:t>
      </w:r>
      <w:r w:rsidR="00E62A11" w:rsidRPr="00814D3B">
        <w:rPr>
          <w:rFonts w:asciiTheme="majorHAnsi" w:hAnsiTheme="majorHAnsi" w:cstheme="majorHAnsi"/>
        </w:rPr>
        <w:t xml:space="preserve">management will provide support and </w:t>
      </w:r>
      <w:r w:rsidR="0002497B" w:rsidRPr="00814D3B">
        <w:rPr>
          <w:rFonts w:asciiTheme="majorHAnsi" w:hAnsiTheme="majorHAnsi" w:cstheme="majorHAnsi"/>
        </w:rPr>
        <w:t xml:space="preserve">opportunities for setting professional </w:t>
      </w:r>
      <w:r w:rsidR="004032A0" w:rsidRPr="00814D3B">
        <w:rPr>
          <w:rFonts w:asciiTheme="majorHAnsi" w:hAnsiTheme="majorHAnsi" w:cstheme="majorHAnsi"/>
        </w:rPr>
        <w:t xml:space="preserve">development </w:t>
      </w:r>
      <w:r w:rsidR="0002497B" w:rsidRPr="00814D3B">
        <w:rPr>
          <w:rFonts w:asciiTheme="majorHAnsi" w:hAnsiTheme="majorHAnsi" w:cstheme="majorHAnsi"/>
        </w:rPr>
        <w:t>goals</w:t>
      </w:r>
      <w:r w:rsidR="00E62A11" w:rsidRPr="00814D3B">
        <w:rPr>
          <w:rFonts w:asciiTheme="majorHAnsi" w:hAnsiTheme="majorHAnsi" w:cstheme="majorHAnsi"/>
        </w:rPr>
        <w:t>.</w:t>
      </w:r>
    </w:p>
    <w:p w14:paraId="72B9FEBF" w14:textId="1DBEFBE0" w:rsidR="001B4281" w:rsidRPr="00814D3B" w:rsidRDefault="001B4281" w:rsidP="005D148A">
      <w:pPr>
        <w:spacing w:after="0" w:line="360" w:lineRule="auto"/>
        <w:rPr>
          <w:rFonts w:asciiTheme="majorHAnsi" w:hAnsiTheme="majorHAnsi" w:cstheme="majorHAnsi"/>
          <w:color w:val="22A1BB"/>
          <w:sz w:val="24"/>
          <w:szCs w:val="24"/>
          <w:lang w:val="en-US"/>
        </w:rPr>
      </w:pPr>
    </w:p>
    <w:p w14:paraId="1308CEBD" w14:textId="39FF8BAB" w:rsidR="00830A3B" w:rsidRPr="00814D3B" w:rsidRDefault="00037E31" w:rsidP="00830A3B">
      <w:pPr>
        <w:spacing w:after="0" w:line="360" w:lineRule="auto"/>
        <w:rPr>
          <w:rFonts w:asciiTheme="majorHAnsi" w:hAnsiTheme="majorHAnsi" w:cstheme="majorHAnsi"/>
          <w:shd w:val="clear" w:color="auto" w:fill="FFFFFF"/>
        </w:rPr>
      </w:pPr>
      <w:r w:rsidRPr="00814D3B">
        <w:rPr>
          <w:rFonts w:asciiTheme="majorHAnsi" w:hAnsiTheme="majorHAnsi" w:cstheme="majorHAnsi"/>
          <w:sz w:val="24"/>
          <w:szCs w:val="24"/>
          <w:lang w:val="en-US"/>
        </w:rPr>
        <w:t xml:space="preserve">Staff </w:t>
      </w:r>
      <w:r w:rsidR="000A70B6" w:rsidRPr="00814D3B">
        <w:rPr>
          <w:rFonts w:asciiTheme="majorHAnsi" w:hAnsiTheme="majorHAnsi" w:cstheme="majorHAnsi"/>
          <w:sz w:val="24"/>
          <w:szCs w:val="24"/>
          <w:lang w:val="en-US"/>
        </w:rPr>
        <w:t xml:space="preserve">Performance </w:t>
      </w:r>
      <w:r w:rsidR="002C3731" w:rsidRPr="00814D3B">
        <w:rPr>
          <w:rFonts w:asciiTheme="majorHAnsi" w:hAnsiTheme="majorHAnsi" w:cstheme="majorHAnsi"/>
          <w:sz w:val="24"/>
          <w:szCs w:val="24"/>
          <w:lang w:val="en-US"/>
        </w:rPr>
        <w:t>Review</w:t>
      </w:r>
    </w:p>
    <w:p w14:paraId="246E26D2" w14:textId="1DF32C64" w:rsidR="008717BE" w:rsidRPr="00814D3B" w:rsidRDefault="002C3731" w:rsidP="002C3731">
      <w:pPr>
        <w:spacing w:line="360" w:lineRule="auto"/>
        <w:rPr>
          <w:rFonts w:asciiTheme="majorHAnsi" w:hAnsiTheme="majorHAnsi" w:cstheme="majorHAnsi"/>
          <w:szCs w:val="21"/>
        </w:rPr>
      </w:pPr>
      <w:r w:rsidRPr="00814D3B">
        <w:rPr>
          <w:rFonts w:asciiTheme="majorHAnsi" w:hAnsiTheme="majorHAnsi" w:cstheme="majorHAnsi"/>
          <w:szCs w:val="21"/>
        </w:rPr>
        <w:t xml:space="preserve">Performance </w:t>
      </w:r>
      <w:r w:rsidR="002977C9" w:rsidRPr="00814D3B">
        <w:rPr>
          <w:rFonts w:asciiTheme="majorHAnsi" w:hAnsiTheme="majorHAnsi" w:cstheme="majorHAnsi"/>
          <w:szCs w:val="21"/>
        </w:rPr>
        <w:t>Reviews</w:t>
      </w:r>
      <w:r w:rsidRPr="00814D3B">
        <w:rPr>
          <w:rFonts w:asciiTheme="majorHAnsi" w:hAnsiTheme="majorHAnsi" w:cstheme="majorHAnsi"/>
          <w:szCs w:val="21"/>
        </w:rPr>
        <w:t xml:space="preserve"> </w:t>
      </w:r>
      <w:r w:rsidR="002977C9" w:rsidRPr="00814D3B">
        <w:rPr>
          <w:rFonts w:asciiTheme="majorHAnsi" w:hAnsiTheme="majorHAnsi" w:cstheme="majorHAnsi"/>
          <w:szCs w:val="21"/>
        </w:rPr>
        <w:t>are</w:t>
      </w:r>
      <w:r w:rsidRPr="00814D3B">
        <w:rPr>
          <w:rFonts w:asciiTheme="majorHAnsi" w:hAnsiTheme="majorHAnsi" w:cstheme="majorHAnsi"/>
          <w:szCs w:val="21"/>
        </w:rPr>
        <w:t xml:space="preserve"> best</w:t>
      </w:r>
      <w:r w:rsidR="002977C9" w:rsidRPr="00814D3B">
        <w:rPr>
          <w:rFonts w:asciiTheme="majorHAnsi" w:hAnsiTheme="majorHAnsi" w:cstheme="majorHAnsi"/>
          <w:szCs w:val="21"/>
        </w:rPr>
        <w:t xml:space="preserve"> completed </w:t>
      </w:r>
      <w:r w:rsidRPr="00814D3B">
        <w:rPr>
          <w:rFonts w:asciiTheme="majorHAnsi" w:hAnsiTheme="majorHAnsi" w:cstheme="majorHAnsi"/>
          <w:szCs w:val="21"/>
        </w:rPr>
        <w:t>on a regular and systematic manner</w:t>
      </w:r>
      <w:r w:rsidR="00557CB5" w:rsidRPr="00814D3B">
        <w:rPr>
          <w:rFonts w:asciiTheme="majorHAnsi" w:hAnsiTheme="majorHAnsi" w:cstheme="majorHAnsi"/>
          <w:szCs w:val="21"/>
        </w:rPr>
        <w:t xml:space="preserve"> to allow management to provide feedback on an employee’s work performance and for staff to reflect on their own performance.</w:t>
      </w:r>
      <w:r w:rsidR="00C61B0E" w:rsidRPr="00814D3B">
        <w:rPr>
          <w:rFonts w:asciiTheme="majorHAnsi" w:hAnsiTheme="majorHAnsi" w:cstheme="majorHAnsi"/>
          <w:szCs w:val="21"/>
        </w:rPr>
        <w:t xml:space="preserve"> </w:t>
      </w:r>
      <w:r w:rsidR="00CE2B92" w:rsidRPr="00814D3B">
        <w:rPr>
          <w:rFonts w:asciiTheme="majorHAnsi" w:hAnsiTheme="majorHAnsi" w:cstheme="majorHAnsi"/>
          <w:szCs w:val="21"/>
        </w:rPr>
        <w:t xml:space="preserve">A </w:t>
      </w:r>
      <w:r w:rsidR="00CE2B92" w:rsidRPr="00814D3B">
        <w:rPr>
          <w:rFonts w:asciiTheme="majorHAnsi" w:hAnsiTheme="majorHAnsi" w:cstheme="majorHAnsi"/>
          <w:i/>
          <w:iCs/>
          <w:szCs w:val="21"/>
        </w:rPr>
        <w:t xml:space="preserve">Performance Review </w:t>
      </w:r>
      <w:r w:rsidR="00CE2B92" w:rsidRPr="00814D3B">
        <w:rPr>
          <w:rFonts w:asciiTheme="majorHAnsi" w:hAnsiTheme="majorHAnsi" w:cstheme="majorHAnsi"/>
          <w:szCs w:val="21"/>
        </w:rPr>
        <w:t xml:space="preserve">meeting will be conducted every </w:t>
      </w:r>
      <w:r w:rsidR="00814D3B">
        <w:rPr>
          <w:rFonts w:asciiTheme="majorHAnsi" w:hAnsiTheme="majorHAnsi" w:cstheme="majorHAnsi"/>
          <w:szCs w:val="21"/>
        </w:rPr>
        <w:t>6</w:t>
      </w:r>
      <w:r w:rsidR="00CE2B92" w:rsidRPr="00814D3B">
        <w:rPr>
          <w:rFonts w:asciiTheme="majorHAnsi" w:hAnsiTheme="majorHAnsi" w:cstheme="majorHAnsi"/>
          <w:szCs w:val="21"/>
        </w:rPr>
        <w:t xml:space="preserve"> months with </w:t>
      </w:r>
      <w:r w:rsidR="006021E4" w:rsidRPr="00814D3B">
        <w:rPr>
          <w:rFonts w:asciiTheme="majorHAnsi" w:hAnsiTheme="majorHAnsi" w:cstheme="majorHAnsi"/>
          <w:szCs w:val="21"/>
        </w:rPr>
        <w:t xml:space="preserve">each </w:t>
      </w:r>
      <w:r w:rsidR="009D366D" w:rsidRPr="00814D3B">
        <w:rPr>
          <w:rFonts w:asciiTheme="majorHAnsi" w:hAnsiTheme="majorHAnsi" w:cstheme="majorHAnsi"/>
          <w:szCs w:val="21"/>
        </w:rPr>
        <w:t>staff member</w:t>
      </w:r>
      <w:r w:rsidR="00471B01" w:rsidRPr="00814D3B">
        <w:rPr>
          <w:rFonts w:asciiTheme="majorHAnsi" w:hAnsiTheme="majorHAnsi" w:cstheme="majorHAnsi"/>
          <w:szCs w:val="21"/>
        </w:rPr>
        <w:t xml:space="preserve"> to review </w:t>
      </w:r>
      <w:r w:rsidR="009D366D" w:rsidRPr="00814D3B">
        <w:rPr>
          <w:rFonts w:asciiTheme="majorHAnsi" w:hAnsiTheme="majorHAnsi" w:cstheme="majorHAnsi"/>
          <w:szCs w:val="21"/>
        </w:rPr>
        <w:t xml:space="preserve">their </w:t>
      </w:r>
      <w:r w:rsidR="00471B01" w:rsidRPr="00814D3B">
        <w:rPr>
          <w:rFonts w:asciiTheme="majorHAnsi" w:hAnsiTheme="majorHAnsi" w:cstheme="majorHAnsi"/>
          <w:szCs w:val="21"/>
        </w:rPr>
        <w:t xml:space="preserve">work performance, outline expectations </w:t>
      </w:r>
      <w:r w:rsidR="002977C9" w:rsidRPr="00814D3B">
        <w:rPr>
          <w:rFonts w:asciiTheme="majorHAnsi" w:hAnsiTheme="majorHAnsi" w:cstheme="majorHAnsi"/>
          <w:szCs w:val="21"/>
        </w:rPr>
        <w:t xml:space="preserve">and responsibilities </w:t>
      </w:r>
      <w:r w:rsidR="00471B01" w:rsidRPr="00814D3B">
        <w:rPr>
          <w:rFonts w:asciiTheme="majorHAnsi" w:hAnsiTheme="majorHAnsi" w:cstheme="majorHAnsi"/>
          <w:szCs w:val="21"/>
        </w:rPr>
        <w:t xml:space="preserve">and set professional goals. </w:t>
      </w:r>
      <w:r w:rsidRPr="00814D3B">
        <w:rPr>
          <w:rFonts w:asciiTheme="majorHAnsi" w:hAnsiTheme="majorHAnsi" w:cstheme="majorHAnsi"/>
          <w:szCs w:val="21"/>
        </w:rPr>
        <w:t xml:space="preserve">The </w:t>
      </w:r>
      <w:r w:rsidRPr="00814D3B">
        <w:rPr>
          <w:rFonts w:asciiTheme="majorHAnsi" w:hAnsiTheme="majorHAnsi" w:cstheme="majorHAnsi"/>
          <w:i/>
          <w:iCs/>
          <w:szCs w:val="21"/>
        </w:rPr>
        <w:t xml:space="preserve">Performance </w:t>
      </w:r>
      <w:r w:rsidR="00471B01" w:rsidRPr="00814D3B">
        <w:rPr>
          <w:rFonts w:asciiTheme="majorHAnsi" w:hAnsiTheme="majorHAnsi" w:cstheme="majorHAnsi"/>
          <w:i/>
          <w:iCs/>
          <w:szCs w:val="21"/>
        </w:rPr>
        <w:t>R</w:t>
      </w:r>
      <w:r w:rsidRPr="00814D3B">
        <w:rPr>
          <w:rFonts w:asciiTheme="majorHAnsi" w:hAnsiTheme="majorHAnsi" w:cstheme="majorHAnsi"/>
          <w:i/>
          <w:iCs/>
          <w:szCs w:val="21"/>
        </w:rPr>
        <w:t xml:space="preserve">eview </w:t>
      </w:r>
      <w:r w:rsidR="00471B01" w:rsidRPr="00814D3B">
        <w:rPr>
          <w:rFonts w:asciiTheme="majorHAnsi" w:hAnsiTheme="majorHAnsi" w:cstheme="majorHAnsi"/>
          <w:i/>
          <w:iCs/>
          <w:szCs w:val="21"/>
        </w:rPr>
        <w:t>Form</w:t>
      </w:r>
      <w:r w:rsidRPr="00814D3B">
        <w:rPr>
          <w:rFonts w:asciiTheme="majorHAnsi" w:hAnsiTheme="majorHAnsi" w:cstheme="majorHAnsi"/>
          <w:szCs w:val="21"/>
        </w:rPr>
        <w:t xml:space="preserve"> can be used to </w:t>
      </w:r>
      <w:r w:rsidR="00AB0957" w:rsidRPr="00814D3B">
        <w:rPr>
          <w:rFonts w:asciiTheme="majorHAnsi" w:hAnsiTheme="majorHAnsi" w:cstheme="majorHAnsi"/>
          <w:szCs w:val="21"/>
        </w:rPr>
        <w:t>assess</w:t>
      </w:r>
      <w:r w:rsidR="00037E31" w:rsidRPr="00814D3B">
        <w:rPr>
          <w:rFonts w:asciiTheme="majorHAnsi" w:hAnsiTheme="majorHAnsi" w:cstheme="majorHAnsi"/>
          <w:szCs w:val="21"/>
        </w:rPr>
        <w:t xml:space="preserve"> employee</w:t>
      </w:r>
      <w:r w:rsidR="00AB0957" w:rsidRPr="00814D3B">
        <w:rPr>
          <w:rFonts w:asciiTheme="majorHAnsi" w:hAnsiTheme="majorHAnsi" w:cstheme="majorHAnsi"/>
          <w:szCs w:val="21"/>
        </w:rPr>
        <w:t>’</w:t>
      </w:r>
      <w:r w:rsidR="00037E31" w:rsidRPr="00814D3B">
        <w:rPr>
          <w:rFonts w:asciiTheme="majorHAnsi" w:hAnsiTheme="majorHAnsi" w:cstheme="majorHAnsi"/>
          <w:szCs w:val="21"/>
        </w:rPr>
        <w:t>s goals</w:t>
      </w:r>
      <w:r w:rsidR="00AB0957" w:rsidRPr="00814D3B">
        <w:rPr>
          <w:rFonts w:asciiTheme="majorHAnsi" w:hAnsiTheme="majorHAnsi" w:cstheme="majorHAnsi"/>
          <w:szCs w:val="21"/>
        </w:rPr>
        <w:t xml:space="preserve"> and objectives</w:t>
      </w:r>
      <w:r w:rsidR="00037E31" w:rsidRPr="00814D3B">
        <w:rPr>
          <w:rFonts w:asciiTheme="majorHAnsi" w:hAnsiTheme="majorHAnsi" w:cstheme="majorHAnsi"/>
          <w:szCs w:val="21"/>
        </w:rPr>
        <w:t xml:space="preserve">, </w:t>
      </w:r>
      <w:r w:rsidR="00AB0957" w:rsidRPr="00814D3B">
        <w:rPr>
          <w:rFonts w:asciiTheme="majorHAnsi" w:hAnsiTheme="majorHAnsi" w:cstheme="majorHAnsi"/>
          <w:szCs w:val="21"/>
        </w:rPr>
        <w:t xml:space="preserve">areas of </w:t>
      </w:r>
      <w:r w:rsidR="00037E31" w:rsidRPr="00814D3B">
        <w:rPr>
          <w:rFonts w:asciiTheme="majorHAnsi" w:hAnsiTheme="majorHAnsi" w:cstheme="majorHAnsi"/>
          <w:szCs w:val="21"/>
        </w:rPr>
        <w:t xml:space="preserve">strength, responsibilities </w:t>
      </w:r>
      <w:r w:rsidR="00471B01" w:rsidRPr="00814D3B">
        <w:rPr>
          <w:rFonts w:asciiTheme="majorHAnsi" w:hAnsiTheme="majorHAnsi" w:cstheme="majorHAnsi"/>
          <w:szCs w:val="21"/>
        </w:rPr>
        <w:t>and discussion as to what extent the</w:t>
      </w:r>
      <w:r w:rsidR="00AB0957" w:rsidRPr="00814D3B">
        <w:rPr>
          <w:rFonts w:asciiTheme="majorHAnsi" w:hAnsiTheme="majorHAnsi" w:cstheme="majorHAnsi"/>
          <w:szCs w:val="21"/>
        </w:rPr>
        <w:t>ses</w:t>
      </w:r>
      <w:r w:rsidR="00471B01" w:rsidRPr="00814D3B">
        <w:rPr>
          <w:rFonts w:asciiTheme="majorHAnsi" w:hAnsiTheme="majorHAnsi" w:cstheme="majorHAnsi"/>
          <w:szCs w:val="21"/>
        </w:rPr>
        <w:t xml:space="preserve"> have been met.</w:t>
      </w:r>
    </w:p>
    <w:p w14:paraId="7611A21F" w14:textId="77777777" w:rsidR="006021E4" w:rsidRPr="00814D3B" w:rsidRDefault="006021E4" w:rsidP="006021E4">
      <w:pPr>
        <w:pStyle w:val="ListParagraph"/>
        <w:spacing w:after="0" w:line="360" w:lineRule="auto"/>
        <w:rPr>
          <w:rFonts w:asciiTheme="majorHAnsi" w:hAnsiTheme="majorHAnsi" w:cstheme="majorHAnsi"/>
        </w:rPr>
      </w:pPr>
    </w:p>
    <w:p w14:paraId="785B5985" w14:textId="59401FA4" w:rsidR="00314F93" w:rsidRPr="00814D3B" w:rsidRDefault="00B976E9" w:rsidP="00830A3B">
      <w:pPr>
        <w:spacing w:after="0" w:line="360" w:lineRule="auto"/>
        <w:rPr>
          <w:rFonts w:asciiTheme="majorHAnsi" w:hAnsiTheme="majorHAnsi" w:cstheme="majorHAnsi"/>
          <w:sz w:val="24"/>
          <w:szCs w:val="24"/>
          <w:lang w:val="en-US"/>
        </w:rPr>
      </w:pPr>
      <w:r w:rsidRPr="00814D3B">
        <w:rPr>
          <w:rFonts w:asciiTheme="majorHAnsi" w:hAnsiTheme="majorHAnsi" w:cstheme="majorHAnsi"/>
          <w:sz w:val="24"/>
          <w:szCs w:val="24"/>
          <w:lang w:val="en-US"/>
        </w:rPr>
        <w:t>Managing Underperformance</w:t>
      </w:r>
    </w:p>
    <w:p w14:paraId="23900301" w14:textId="6DF5E783" w:rsidR="0075671D" w:rsidRPr="00814D3B" w:rsidRDefault="006021E4" w:rsidP="0075671D">
      <w:p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 xml:space="preserve">Appropriate management of underperformance plays a key role of Performance Management. Should the manager/Nominated Supervisor identify any performance issues or concerns the </w:t>
      </w:r>
      <w:r w:rsidRPr="00814D3B">
        <w:rPr>
          <w:rFonts w:asciiTheme="majorHAnsi" w:hAnsiTheme="majorHAnsi" w:cstheme="majorHAnsi"/>
          <w:i/>
          <w:iCs/>
          <w:shd w:val="clear" w:color="auto" w:fill="FFFFFF"/>
        </w:rPr>
        <w:t xml:space="preserve">Underperformance Management Procedure </w:t>
      </w:r>
      <w:r w:rsidRPr="00814D3B">
        <w:rPr>
          <w:rFonts w:asciiTheme="majorHAnsi" w:hAnsiTheme="majorHAnsi" w:cstheme="majorHAnsi"/>
          <w:shd w:val="clear" w:color="auto" w:fill="FFFFFF"/>
        </w:rPr>
        <w:t xml:space="preserve">should be initiated including the implementation of a </w:t>
      </w:r>
      <w:r w:rsidRPr="00814D3B">
        <w:rPr>
          <w:rFonts w:asciiTheme="majorHAnsi" w:hAnsiTheme="majorHAnsi" w:cstheme="majorHAnsi"/>
          <w:i/>
          <w:iCs/>
          <w:shd w:val="clear" w:color="auto" w:fill="FFFFFF"/>
        </w:rPr>
        <w:t>Performance Improvement Plan</w:t>
      </w:r>
      <w:r w:rsidRPr="00814D3B">
        <w:rPr>
          <w:rFonts w:asciiTheme="majorHAnsi" w:hAnsiTheme="majorHAnsi" w:cstheme="majorHAnsi"/>
          <w:shd w:val="clear" w:color="auto" w:fill="FFFFFF"/>
        </w:rPr>
        <w:t xml:space="preserve"> if required.</w:t>
      </w:r>
    </w:p>
    <w:p w14:paraId="7603F5C8" w14:textId="77777777" w:rsidR="00E62A11" w:rsidRPr="00814D3B" w:rsidRDefault="00E62A11" w:rsidP="0075671D">
      <w:pPr>
        <w:spacing w:after="0" w:line="360" w:lineRule="auto"/>
        <w:rPr>
          <w:rFonts w:asciiTheme="majorHAnsi" w:hAnsiTheme="majorHAnsi" w:cstheme="majorHAnsi"/>
          <w:shd w:val="clear" w:color="auto" w:fill="FFFFFF"/>
        </w:rPr>
      </w:pPr>
    </w:p>
    <w:p w14:paraId="7E955A80" w14:textId="784E7C50" w:rsidR="0075671D" w:rsidRPr="00814D3B" w:rsidRDefault="0075671D" w:rsidP="0075671D">
      <w:p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Indicators of poor or underperformance or unsatisfactory behaviour include:</w:t>
      </w:r>
    </w:p>
    <w:p w14:paraId="42BDE25A" w14:textId="77777777" w:rsidR="0075671D" w:rsidRPr="00814D3B" w:rsidRDefault="0075671D" w:rsidP="0075671D">
      <w:pPr>
        <w:pStyle w:val="ListParagraph"/>
        <w:numPr>
          <w:ilvl w:val="0"/>
          <w:numId w:val="37"/>
        </w:numPr>
        <w:spacing w:after="0" w:line="360" w:lineRule="auto"/>
        <w:rPr>
          <w:rFonts w:asciiTheme="majorHAnsi" w:hAnsiTheme="majorHAnsi" w:cstheme="majorHAnsi"/>
        </w:rPr>
      </w:pPr>
      <w:r w:rsidRPr="00814D3B">
        <w:rPr>
          <w:rFonts w:asciiTheme="majorHAnsi" w:hAnsiTheme="majorHAnsi" w:cstheme="majorHAnsi"/>
        </w:rPr>
        <w:t>the employee not preforming tasks associated with the role according to the job description</w:t>
      </w:r>
    </w:p>
    <w:p w14:paraId="09A1684C" w14:textId="77777777" w:rsidR="0075671D" w:rsidRPr="00814D3B" w:rsidRDefault="0075671D" w:rsidP="0075671D">
      <w:pPr>
        <w:pStyle w:val="ListParagraph"/>
        <w:numPr>
          <w:ilvl w:val="0"/>
          <w:numId w:val="37"/>
        </w:numPr>
        <w:spacing w:after="0" w:line="360" w:lineRule="auto"/>
        <w:rPr>
          <w:rFonts w:asciiTheme="majorHAnsi" w:hAnsiTheme="majorHAnsi" w:cstheme="majorHAnsi"/>
        </w:rPr>
      </w:pPr>
      <w:r w:rsidRPr="00814D3B">
        <w:rPr>
          <w:rFonts w:asciiTheme="majorHAnsi" w:hAnsiTheme="majorHAnsi" w:cstheme="majorHAnsi"/>
        </w:rPr>
        <w:lastRenderedPageBreak/>
        <w:t>the employee not carrying out the work to the standard as set by the job description</w:t>
      </w:r>
    </w:p>
    <w:p w14:paraId="102AD7AC" w14:textId="77777777" w:rsidR="0075671D" w:rsidRPr="00814D3B" w:rsidRDefault="0075671D" w:rsidP="0075671D">
      <w:pPr>
        <w:pStyle w:val="ListParagraph"/>
        <w:numPr>
          <w:ilvl w:val="0"/>
          <w:numId w:val="37"/>
        </w:numPr>
        <w:spacing w:after="0" w:line="360" w:lineRule="auto"/>
        <w:rPr>
          <w:rFonts w:asciiTheme="majorHAnsi" w:hAnsiTheme="majorHAnsi" w:cstheme="majorHAnsi"/>
        </w:rPr>
      </w:pPr>
      <w:r w:rsidRPr="00814D3B">
        <w:rPr>
          <w:rFonts w:asciiTheme="majorHAnsi" w:hAnsiTheme="majorHAnsi" w:cstheme="majorHAnsi"/>
        </w:rPr>
        <w:t>the employee displaying unacceptable, disruptive or negative behaviour at work</w:t>
      </w:r>
    </w:p>
    <w:p w14:paraId="56A08D77" w14:textId="77777777" w:rsidR="0075671D" w:rsidRPr="00814D3B" w:rsidRDefault="0075671D" w:rsidP="0075671D">
      <w:pPr>
        <w:pStyle w:val="ListParagraph"/>
        <w:numPr>
          <w:ilvl w:val="0"/>
          <w:numId w:val="37"/>
        </w:numPr>
        <w:spacing w:after="0" w:line="360" w:lineRule="auto"/>
        <w:rPr>
          <w:rFonts w:asciiTheme="majorHAnsi" w:hAnsiTheme="majorHAnsi" w:cstheme="majorHAnsi"/>
        </w:rPr>
      </w:pPr>
      <w:r w:rsidRPr="00814D3B">
        <w:rPr>
          <w:rFonts w:asciiTheme="majorHAnsi" w:hAnsiTheme="majorHAnsi" w:cstheme="majorHAnsi"/>
        </w:rPr>
        <w:t>the employee not following policies and procedures of the Service.</w:t>
      </w:r>
    </w:p>
    <w:p w14:paraId="07302904" w14:textId="77777777" w:rsidR="0075671D" w:rsidRPr="00814D3B" w:rsidRDefault="0075671D" w:rsidP="0075671D">
      <w:pPr>
        <w:spacing w:after="0" w:line="360" w:lineRule="auto"/>
        <w:rPr>
          <w:rFonts w:asciiTheme="majorHAnsi" w:hAnsiTheme="majorHAnsi" w:cstheme="majorHAnsi"/>
        </w:rPr>
      </w:pPr>
    </w:p>
    <w:p w14:paraId="685FFFF8" w14:textId="10F8E914" w:rsidR="0075671D" w:rsidRPr="00814D3B" w:rsidRDefault="0075671D" w:rsidP="0075671D">
      <w:pPr>
        <w:spacing w:after="0" w:line="360" w:lineRule="auto"/>
        <w:rPr>
          <w:rFonts w:asciiTheme="majorHAnsi" w:hAnsiTheme="majorHAnsi" w:cstheme="majorHAnsi"/>
        </w:rPr>
      </w:pPr>
      <w:r w:rsidRPr="00814D3B">
        <w:rPr>
          <w:rFonts w:asciiTheme="majorHAnsi" w:hAnsiTheme="majorHAnsi" w:cstheme="majorHAnsi"/>
        </w:rPr>
        <w:t>Management will review past Performance Review reports to identify any previous concerns and review the employee’s job description to identify any concerns or responsibilities that are not being met.  Identification of the underperformance or unsatisfactory behaviour will consider the seriousness of the issue, how long the issue has existed and the employee’s present performance and how this varies to what is expected of the employee.</w:t>
      </w:r>
    </w:p>
    <w:p w14:paraId="45EBC2F5" w14:textId="77777777" w:rsidR="0075671D" w:rsidRPr="00814D3B" w:rsidRDefault="0075671D" w:rsidP="0075671D">
      <w:pPr>
        <w:spacing w:after="0" w:line="360" w:lineRule="auto"/>
        <w:rPr>
          <w:rFonts w:asciiTheme="majorHAnsi" w:hAnsiTheme="majorHAnsi" w:cstheme="majorHAnsi"/>
        </w:rPr>
      </w:pPr>
    </w:p>
    <w:p w14:paraId="00A30022" w14:textId="77777777" w:rsidR="0075671D" w:rsidRPr="00814D3B" w:rsidRDefault="0075671D" w:rsidP="0075671D">
      <w:pPr>
        <w:spacing w:after="0" w:line="360" w:lineRule="auto"/>
        <w:rPr>
          <w:rFonts w:asciiTheme="majorHAnsi" w:hAnsiTheme="majorHAnsi" w:cstheme="majorHAnsi"/>
        </w:rPr>
      </w:pPr>
      <w:r w:rsidRPr="00814D3B">
        <w:rPr>
          <w:rFonts w:asciiTheme="majorHAnsi" w:hAnsiTheme="majorHAnsi" w:cstheme="majorHAnsi"/>
        </w:rPr>
        <w:t>A Performance Management Meeting will be arranged with the employee once underperformance or unsatisfactory behaviour has been clearly identified.  Management will provide clear communication with employees to clarify:</w:t>
      </w:r>
    </w:p>
    <w:p w14:paraId="0848C4A3" w14:textId="77777777" w:rsidR="0075671D" w:rsidRPr="00814D3B" w:rsidRDefault="0075671D" w:rsidP="0075671D">
      <w:pPr>
        <w:pStyle w:val="ListParagraph"/>
        <w:numPr>
          <w:ilvl w:val="0"/>
          <w:numId w:val="40"/>
        </w:numPr>
        <w:spacing w:after="0" w:line="360" w:lineRule="auto"/>
        <w:rPr>
          <w:rFonts w:asciiTheme="majorHAnsi" w:hAnsiTheme="majorHAnsi" w:cstheme="majorHAnsi"/>
        </w:rPr>
      </w:pPr>
      <w:r w:rsidRPr="00814D3B">
        <w:rPr>
          <w:rFonts w:asciiTheme="majorHAnsi" w:hAnsiTheme="majorHAnsi" w:cstheme="majorHAnsi"/>
        </w:rPr>
        <w:t>performance indicators (why there is an issue)</w:t>
      </w:r>
    </w:p>
    <w:p w14:paraId="6AAC621A" w14:textId="77777777" w:rsidR="0075671D" w:rsidRPr="00814D3B" w:rsidRDefault="0075671D" w:rsidP="0075671D">
      <w:pPr>
        <w:pStyle w:val="ListParagraph"/>
        <w:numPr>
          <w:ilvl w:val="0"/>
          <w:numId w:val="40"/>
        </w:numPr>
        <w:spacing w:after="0" w:line="360" w:lineRule="auto"/>
        <w:rPr>
          <w:rFonts w:asciiTheme="majorHAnsi" w:hAnsiTheme="majorHAnsi" w:cstheme="majorHAnsi"/>
        </w:rPr>
      </w:pPr>
      <w:r w:rsidRPr="00814D3B">
        <w:rPr>
          <w:rFonts w:asciiTheme="majorHAnsi" w:hAnsiTheme="majorHAnsi" w:cstheme="majorHAnsi"/>
        </w:rPr>
        <w:t>expectations around ethics, values and behaviour</w:t>
      </w:r>
    </w:p>
    <w:p w14:paraId="723C7052" w14:textId="77777777" w:rsidR="0075671D" w:rsidRPr="00814D3B" w:rsidRDefault="0075671D" w:rsidP="0075671D">
      <w:pPr>
        <w:pStyle w:val="ListParagraph"/>
        <w:numPr>
          <w:ilvl w:val="0"/>
          <w:numId w:val="40"/>
        </w:numPr>
        <w:spacing w:after="0" w:line="360" w:lineRule="auto"/>
        <w:rPr>
          <w:rFonts w:asciiTheme="majorHAnsi" w:hAnsiTheme="majorHAnsi" w:cstheme="majorHAnsi"/>
        </w:rPr>
      </w:pPr>
      <w:r w:rsidRPr="00814D3B">
        <w:rPr>
          <w:rFonts w:asciiTheme="majorHAnsi" w:hAnsiTheme="majorHAnsi" w:cstheme="majorHAnsi"/>
        </w:rPr>
        <w:t>how their underperformance or behaviour impacts the workplace environment and</w:t>
      </w:r>
    </w:p>
    <w:p w14:paraId="13ADFF77" w14:textId="77777777" w:rsidR="0075671D" w:rsidRPr="00814D3B" w:rsidRDefault="0075671D" w:rsidP="0075671D">
      <w:pPr>
        <w:pStyle w:val="ListParagraph"/>
        <w:numPr>
          <w:ilvl w:val="0"/>
          <w:numId w:val="40"/>
        </w:numPr>
        <w:spacing w:after="0" w:line="360" w:lineRule="auto"/>
        <w:rPr>
          <w:rFonts w:asciiTheme="majorHAnsi" w:hAnsiTheme="majorHAnsi" w:cstheme="majorHAnsi"/>
        </w:rPr>
      </w:pPr>
      <w:r w:rsidRPr="00814D3B">
        <w:rPr>
          <w:rFonts w:asciiTheme="majorHAnsi" w:hAnsiTheme="majorHAnsi" w:cstheme="majorHAnsi"/>
        </w:rPr>
        <w:t xml:space="preserve">why there is a concern from management.  </w:t>
      </w:r>
    </w:p>
    <w:p w14:paraId="152E2D82" w14:textId="77777777" w:rsidR="0075671D" w:rsidRPr="00814D3B" w:rsidRDefault="0075671D" w:rsidP="0075671D">
      <w:pPr>
        <w:spacing w:after="0" w:line="360" w:lineRule="auto"/>
        <w:rPr>
          <w:rFonts w:asciiTheme="majorHAnsi" w:hAnsiTheme="majorHAnsi" w:cstheme="majorHAnsi"/>
        </w:rPr>
      </w:pPr>
    </w:p>
    <w:p w14:paraId="3D341979" w14:textId="32BB6520" w:rsidR="0075671D" w:rsidRPr="00814D3B" w:rsidRDefault="0075671D" w:rsidP="00314F93">
      <w:pPr>
        <w:spacing w:after="0" w:line="360" w:lineRule="auto"/>
        <w:rPr>
          <w:rFonts w:asciiTheme="majorHAnsi" w:hAnsiTheme="majorHAnsi" w:cstheme="majorHAnsi"/>
        </w:rPr>
      </w:pPr>
      <w:r w:rsidRPr="00814D3B">
        <w:rPr>
          <w:rFonts w:asciiTheme="majorHAnsi" w:hAnsiTheme="majorHAnsi" w:cstheme="majorHAnsi"/>
        </w:rPr>
        <w:t xml:space="preserve">Employees will be informed of expectations and performance standards and requested to participate in a </w:t>
      </w:r>
      <w:r w:rsidRPr="00814D3B">
        <w:rPr>
          <w:rFonts w:asciiTheme="majorHAnsi" w:hAnsiTheme="majorHAnsi" w:cstheme="majorHAnsi"/>
          <w:i/>
          <w:iCs/>
        </w:rPr>
        <w:t>Performance Improvement Plan</w:t>
      </w:r>
      <w:r w:rsidRPr="00814D3B">
        <w:rPr>
          <w:rFonts w:asciiTheme="majorHAnsi" w:hAnsiTheme="majorHAnsi" w:cstheme="majorHAnsi"/>
        </w:rPr>
        <w:t xml:space="preserve"> if required. </w:t>
      </w:r>
    </w:p>
    <w:p w14:paraId="2E33B97D" w14:textId="77777777" w:rsidR="00B64366" w:rsidRPr="00814D3B" w:rsidRDefault="00B64366" w:rsidP="007520A5">
      <w:pPr>
        <w:spacing w:after="0" w:line="360" w:lineRule="auto"/>
        <w:rPr>
          <w:rFonts w:asciiTheme="majorHAnsi" w:hAnsiTheme="majorHAnsi" w:cstheme="majorHAnsi"/>
          <w:color w:val="34ABC1"/>
          <w:sz w:val="24"/>
        </w:rPr>
      </w:pPr>
    </w:p>
    <w:p w14:paraId="475A646F" w14:textId="06B7B064" w:rsidR="00B64366" w:rsidRPr="00814D3B" w:rsidRDefault="00B64366" w:rsidP="007520A5">
      <w:pPr>
        <w:spacing w:after="0" w:line="360" w:lineRule="auto"/>
        <w:rPr>
          <w:rFonts w:asciiTheme="majorHAnsi" w:hAnsiTheme="majorHAnsi" w:cstheme="majorHAnsi"/>
        </w:rPr>
      </w:pPr>
      <w:bookmarkStart w:id="1" w:name="_Hlk69804032"/>
      <w:r w:rsidRPr="00814D3B">
        <w:rPr>
          <w:rFonts w:asciiTheme="majorHAnsi" w:hAnsiTheme="majorHAnsi" w:cstheme="majorHAnsi"/>
          <w:sz w:val="24"/>
        </w:rPr>
        <w:t>Performance Improvement Plan</w:t>
      </w:r>
      <w:bookmarkEnd w:id="1"/>
    </w:p>
    <w:p w14:paraId="3D26649F" w14:textId="21F1B06B" w:rsidR="00EF1F85" w:rsidRPr="00814D3B" w:rsidRDefault="00B64366" w:rsidP="007520A5">
      <w:pPr>
        <w:spacing w:after="0" w:line="360" w:lineRule="auto"/>
        <w:rPr>
          <w:rFonts w:asciiTheme="majorHAnsi" w:hAnsiTheme="majorHAnsi" w:cstheme="majorHAnsi"/>
        </w:rPr>
      </w:pPr>
      <w:r w:rsidRPr="00814D3B">
        <w:rPr>
          <w:rFonts w:asciiTheme="majorHAnsi" w:hAnsiTheme="majorHAnsi" w:cstheme="majorHAnsi"/>
        </w:rPr>
        <w:t xml:space="preserve">A </w:t>
      </w:r>
      <w:r w:rsidRPr="00814D3B">
        <w:rPr>
          <w:rFonts w:asciiTheme="majorHAnsi" w:hAnsiTheme="majorHAnsi" w:cstheme="majorHAnsi"/>
          <w:i/>
          <w:iCs/>
        </w:rPr>
        <w:t>Performance Improvement Plan</w:t>
      </w:r>
      <w:r w:rsidRPr="00814D3B">
        <w:rPr>
          <w:rFonts w:asciiTheme="majorHAnsi" w:hAnsiTheme="majorHAnsi" w:cstheme="majorHAnsi"/>
        </w:rPr>
        <w:t xml:space="preserve"> will be developed with the employee outlining actions</w:t>
      </w:r>
      <w:r w:rsidR="00EF1F85" w:rsidRPr="00814D3B">
        <w:rPr>
          <w:rFonts w:asciiTheme="majorHAnsi" w:hAnsiTheme="majorHAnsi" w:cstheme="majorHAnsi"/>
        </w:rPr>
        <w:t xml:space="preserve"> and goals </w:t>
      </w:r>
      <w:r w:rsidRPr="00814D3B">
        <w:rPr>
          <w:rFonts w:asciiTheme="majorHAnsi" w:hAnsiTheme="majorHAnsi" w:cstheme="majorHAnsi"/>
        </w:rPr>
        <w:t>to be implemented. Performance expectations and what is to be achieved over a specific period of time wi</w:t>
      </w:r>
      <w:r w:rsidR="0075671D" w:rsidRPr="00814D3B">
        <w:rPr>
          <w:rFonts w:asciiTheme="majorHAnsi" w:hAnsiTheme="majorHAnsi" w:cstheme="majorHAnsi"/>
        </w:rPr>
        <w:t xml:space="preserve">ll </w:t>
      </w:r>
      <w:r w:rsidRPr="00814D3B">
        <w:rPr>
          <w:rFonts w:asciiTheme="majorHAnsi" w:hAnsiTheme="majorHAnsi" w:cstheme="majorHAnsi"/>
        </w:rPr>
        <w:t xml:space="preserve">be discussed and documented with the </w:t>
      </w:r>
      <w:r w:rsidR="00EF1F85" w:rsidRPr="00814D3B">
        <w:rPr>
          <w:rFonts w:asciiTheme="majorHAnsi" w:hAnsiTheme="majorHAnsi" w:cstheme="majorHAnsi"/>
        </w:rPr>
        <w:t>employee.</w:t>
      </w:r>
      <w:r w:rsidRPr="00814D3B">
        <w:rPr>
          <w:rFonts w:asciiTheme="majorHAnsi" w:hAnsiTheme="majorHAnsi" w:cstheme="majorHAnsi"/>
        </w:rPr>
        <w:t xml:space="preserve">  </w:t>
      </w:r>
    </w:p>
    <w:p w14:paraId="619B916A" w14:textId="77777777" w:rsidR="00EF1F85" w:rsidRPr="00814D3B" w:rsidRDefault="00EF1F85" w:rsidP="007520A5">
      <w:pPr>
        <w:spacing w:after="0" w:line="360" w:lineRule="auto"/>
        <w:rPr>
          <w:rFonts w:asciiTheme="majorHAnsi" w:hAnsiTheme="majorHAnsi" w:cstheme="majorHAnsi"/>
        </w:rPr>
      </w:pPr>
    </w:p>
    <w:p w14:paraId="1DF1E656" w14:textId="6296F481" w:rsidR="0075671D" w:rsidRPr="00814D3B" w:rsidRDefault="00AC27E0" w:rsidP="007520A5">
      <w:pPr>
        <w:spacing w:after="0" w:line="360" w:lineRule="auto"/>
        <w:rPr>
          <w:rFonts w:asciiTheme="majorHAnsi" w:hAnsiTheme="majorHAnsi" w:cstheme="majorHAnsi"/>
        </w:rPr>
      </w:pPr>
      <w:r w:rsidRPr="00814D3B">
        <w:rPr>
          <w:rFonts w:asciiTheme="majorHAnsi" w:hAnsiTheme="majorHAnsi" w:cstheme="majorHAnsi"/>
        </w:rPr>
        <w:t xml:space="preserve">During the </w:t>
      </w:r>
      <w:r w:rsidRPr="00814D3B">
        <w:rPr>
          <w:rFonts w:asciiTheme="majorHAnsi" w:hAnsiTheme="majorHAnsi" w:cstheme="majorHAnsi"/>
          <w:i/>
          <w:iCs/>
        </w:rPr>
        <w:t>Performance</w:t>
      </w:r>
      <w:r w:rsidR="0047777E" w:rsidRPr="00814D3B">
        <w:rPr>
          <w:rFonts w:asciiTheme="majorHAnsi" w:hAnsiTheme="majorHAnsi" w:cstheme="majorHAnsi"/>
          <w:i/>
          <w:iCs/>
        </w:rPr>
        <w:t xml:space="preserve"> Improvement</w:t>
      </w:r>
      <w:r w:rsidRPr="00814D3B">
        <w:rPr>
          <w:rFonts w:asciiTheme="majorHAnsi" w:hAnsiTheme="majorHAnsi" w:cstheme="majorHAnsi"/>
          <w:i/>
          <w:iCs/>
        </w:rPr>
        <w:t xml:space="preserve"> Plan</w:t>
      </w:r>
      <w:r w:rsidRPr="00814D3B">
        <w:rPr>
          <w:rFonts w:asciiTheme="majorHAnsi" w:hAnsiTheme="majorHAnsi" w:cstheme="majorHAnsi"/>
        </w:rPr>
        <w:t xml:space="preserve"> process the </w:t>
      </w:r>
      <w:r w:rsidR="00EF1F85" w:rsidRPr="00814D3B">
        <w:rPr>
          <w:rFonts w:asciiTheme="majorHAnsi" w:hAnsiTheme="majorHAnsi" w:cstheme="majorHAnsi"/>
        </w:rPr>
        <w:t>employee</w:t>
      </w:r>
      <w:r w:rsidRPr="00814D3B">
        <w:rPr>
          <w:rFonts w:asciiTheme="majorHAnsi" w:hAnsiTheme="majorHAnsi" w:cstheme="majorHAnsi"/>
        </w:rPr>
        <w:t xml:space="preserve"> will be supported to address</w:t>
      </w:r>
      <w:r w:rsidR="0075671D" w:rsidRPr="00814D3B">
        <w:rPr>
          <w:rFonts w:asciiTheme="majorHAnsi" w:hAnsiTheme="majorHAnsi" w:cstheme="majorHAnsi"/>
        </w:rPr>
        <w:t xml:space="preserve"> and resolve instances or patterns of underperformance or unsatisfactory behaviour.</w:t>
      </w:r>
    </w:p>
    <w:p w14:paraId="063DC596" w14:textId="153B46DA" w:rsidR="0075671D" w:rsidRPr="00814D3B" w:rsidRDefault="0075671D" w:rsidP="0075671D">
      <w:pPr>
        <w:spacing w:after="0" w:line="360" w:lineRule="auto"/>
        <w:rPr>
          <w:rFonts w:asciiTheme="majorHAnsi" w:hAnsiTheme="majorHAnsi" w:cstheme="majorHAnsi"/>
        </w:rPr>
      </w:pPr>
      <w:r w:rsidRPr="00814D3B">
        <w:rPr>
          <w:rFonts w:asciiTheme="majorHAnsi" w:hAnsiTheme="majorHAnsi" w:cstheme="majorHAnsi"/>
        </w:rPr>
        <w:t xml:space="preserve">If the employee has not taken reasonable steps to address or resolve their performance or unsatisfactory behaviour and the </w:t>
      </w:r>
      <w:r w:rsidRPr="00814D3B">
        <w:rPr>
          <w:rFonts w:asciiTheme="majorHAnsi" w:hAnsiTheme="majorHAnsi" w:cstheme="majorHAnsi"/>
          <w:i/>
          <w:iCs/>
        </w:rPr>
        <w:t>Performance Improvement Plan</w:t>
      </w:r>
      <w:r w:rsidRPr="00814D3B">
        <w:rPr>
          <w:rFonts w:asciiTheme="majorHAnsi" w:hAnsiTheme="majorHAnsi" w:cstheme="majorHAnsi"/>
        </w:rPr>
        <w:t xml:space="preserve"> has not been followed, the employee will be advised of the next steps in the Performance Management process which may include:</w:t>
      </w:r>
    </w:p>
    <w:p w14:paraId="0AD1B2C2" w14:textId="77777777" w:rsidR="0075671D" w:rsidRPr="00814D3B" w:rsidRDefault="0075671D" w:rsidP="0075671D">
      <w:pPr>
        <w:pStyle w:val="ListParagraph"/>
        <w:numPr>
          <w:ilvl w:val="0"/>
          <w:numId w:val="42"/>
        </w:numPr>
        <w:spacing w:after="0" w:line="360" w:lineRule="auto"/>
        <w:rPr>
          <w:rFonts w:asciiTheme="majorHAnsi" w:hAnsiTheme="majorHAnsi" w:cstheme="majorHAnsi"/>
        </w:rPr>
      </w:pPr>
      <w:r w:rsidRPr="00814D3B">
        <w:rPr>
          <w:rFonts w:asciiTheme="majorHAnsi" w:hAnsiTheme="majorHAnsi" w:cstheme="majorHAnsi"/>
        </w:rPr>
        <w:t xml:space="preserve">extension of the </w:t>
      </w:r>
      <w:r w:rsidRPr="00814D3B">
        <w:rPr>
          <w:rFonts w:asciiTheme="majorHAnsi" w:hAnsiTheme="majorHAnsi" w:cstheme="majorHAnsi"/>
          <w:i/>
          <w:iCs/>
        </w:rPr>
        <w:t xml:space="preserve">Performance Improvement Plan </w:t>
      </w:r>
      <w:r w:rsidRPr="00814D3B">
        <w:rPr>
          <w:rFonts w:asciiTheme="majorHAnsi" w:hAnsiTheme="majorHAnsi" w:cstheme="majorHAnsi"/>
        </w:rPr>
        <w:t>time frame</w:t>
      </w:r>
    </w:p>
    <w:p w14:paraId="29C376D9" w14:textId="77777777" w:rsidR="0075671D" w:rsidRPr="00814D3B" w:rsidRDefault="0075671D" w:rsidP="0075671D">
      <w:pPr>
        <w:pStyle w:val="ListParagraph"/>
        <w:numPr>
          <w:ilvl w:val="0"/>
          <w:numId w:val="42"/>
        </w:numPr>
        <w:spacing w:after="0" w:line="360" w:lineRule="auto"/>
        <w:rPr>
          <w:rFonts w:asciiTheme="majorHAnsi" w:hAnsiTheme="majorHAnsi" w:cstheme="majorHAnsi"/>
        </w:rPr>
      </w:pPr>
      <w:r w:rsidRPr="00814D3B">
        <w:rPr>
          <w:rFonts w:asciiTheme="majorHAnsi" w:hAnsiTheme="majorHAnsi" w:cstheme="majorHAnsi"/>
        </w:rPr>
        <w:t>provision of extra support, guidance or mentoring</w:t>
      </w:r>
    </w:p>
    <w:p w14:paraId="4AB3296A" w14:textId="77777777" w:rsidR="0075671D" w:rsidRPr="00814D3B" w:rsidRDefault="0075671D" w:rsidP="0075671D">
      <w:pPr>
        <w:pStyle w:val="ListParagraph"/>
        <w:numPr>
          <w:ilvl w:val="0"/>
          <w:numId w:val="42"/>
        </w:numPr>
        <w:spacing w:after="0" w:line="360" w:lineRule="auto"/>
        <w:rPr>
          <w:rFonts w:asciiTheme="majorHAnsi" w:hAnsiTheme="majorHAnsi" w:cstheme="majorHAnsi"/>
        </w:rPr>
      </w:pPr>
      <w:r w:rsidRPr="00814D3B">
        <w:rPr>
          <w:rFonts w:asciiTheme="majorHAnsi" w:hAnsiTheme="majorHAnsi" w:cstheme="majorHAnsi"/>
        </w:rPr>
        <w:lastRenderedPageBreak/>
        <w:t>issuing of formal warnings and ultimately if the issue cannot be resolved, termination of employment.</w:t>
      </w:r>
    </w:p>
    <w:p w14:paraId="504A81A0" w14:textId="77777777" w:rsidR="007520A5" w:rsidRPr="00814D3B" w:rsidRDefault="007520A5" w:rsidP="007520A5">
      <w:pPr>
        <w:spacing w:after="0" w:line="360" w:lineRule="auto"/>
        <w:rPr>
          <w:rFonts w:asciiTheme="majorHAnsi" w:hAnsiTheme="majorHAnsi" w:cstheme="majorHAnsi"/>
        </w:rPr>
      </w:pPr>
    </w:p>
    <w:p w14:paraId="36014F84" w14:textId="28FB9898" w:rsidR="007520A5" w:rsidRPr="00814D3B" w:rsidRDefault="00AC27E0" w:rsidP="007520A5">
      <w:pPr>
        <w:spacing w:after="0" w:line="360" w:lineRule="auto"/>
        <w:rPr>
          <w:rFonts w:asciiTheme="majorHAnsi" w:hAnsiTheme="majorHAnsi" w:cstheme="majorHAnsi"/>
          <w:color w:val="22A1BB"/>
          <w:sz w:val="24"/>
          <w:szCs w:val="24"/>
          <w:lang w:val="en-US"/>
        </w:rPr>
      </w:pPr>
      <w:r w:rsidRPr="00814D3B">
        <w:rPr>
          <w:rFonts w:asciiTheme="majorHAnsi" w:hAnsiTheme="majorHAnsi" w:cstheme="majorHAnsi"/>
        </w:rPr>
        <w:t xml:space="preserve">A review of the </w:t>
      </w:r>
      <w:r w:rsidRPr="00814D3B">
        <w:rPr>
          <w:rFonts w:asciiTheme="majorHAnsi" w:hAnsiTheme="majorHAnsi" w:cstheme="majorHAnsi"/>
          <w:i/>
          <w:iCs/>
        </w:rPr>
        <w:t>Performance Improvement Plan</w:t>
      </w:r>
      <w:r w:rsidRPr="00814D3B">
        <w:rPr>
          <w:rFonts w:asciiTheme="majorHAnsi" w:hAnsiTheme="majorHAnsi" w:cstheme="majorHAnsi"/>
        </w:rPr>
        <w:t xml:space="preserve"> is to be conducted to discuss </w:t>
      </w:r>
      <w:r w:rsidR="00C357C3" w:rsidRPr="00814D3B">
        <w:rPr>
          <w:rFonts w:asciiTheme="majorHAnsi" w:hAnsiTheme="majorHAnsi" w:cstheme="majorHAnsi"/>
        </w:rPr>
        <w:t xml:space="preserve">the </w:t>
      </w:r>
      <w:r w:rsidR="00FB6D0C" w:rsidRPr="00814D3B">
        <w:rPr>
          <w:rFonts w:asciiTheme="majorHAnsi" w:hAnsiTheme="majorHAnsi" w:cstheme="majorHAnsi"/>
        </w:rPr>
        <w:t>employee’s</w:t>
      </w:r>
      <w:r w:rsidR="00C357C3" w:rsidRPr="00814D3B">
        <w:rPr>
          <w:rFonts w:asciiTheme="majorHAnsi" w:hAnsiTheme="majorHAnsi" w:cstheme="majorHAnsi"/>
        </w:rPr>
        <w:t xml:space="preserve"> progression and to provide feedback of the goals and outcomes set. If the </w:t>
      </w:r>
      <w:r w:rsidR="00FB6D0C" w:rsidRPr="00814D3B">
        <w:rPr>
          <w:rFonts w:asciiTheme="majorHAnsi" w:hAnsiTheme="majorHAnsi" w:cstheme="majorHAnsi"/>
        </w:rPr>
        <w:t xml:space="preserve">employee </w:t>
      </w:r>
      <w:r w:rsidR="00C357C3" w:rsidRPr="00814D3B">
        <w:rPr>
          <w:rFonts w:asciiTheme="majorHAnsi" w:hAnsiTheme="majorHAnsi" w:cstheme="majorHAnsi"/>
        </w:rPr>
        <w:t xml:space="preserve">is showing satisfactory improvement of the identified issue </w:t>
      </w:r>
      <w:r w:rsidR="000B4AAD" w:rsidRPr="00814D3B">
        <w:rPr>
          <w:rFonts w:asciiTheme="majorHAnsi" w:hAnsiTheme="majorHAnsi" w:cstheme="majorHAnsi"/>
        </w:rPr>
        <w:t xml:space="preserve">the </w:t>
      </w:r>
      <w:r w:rsidR="000B4AAD" w:rsidRPr="00814D3B">
        <w:rPr>
          <w:rFonts w:asciiTheme="majorHAnsi" w:hAnsiTheme="majorHAnsi" w:cstheme="majorHAnsi"/>
          <w:i/>
          <w:iCs/>
        </w:rPr>
        <w:t>Performance Im</w:t>
      </w:r>
      <w:r w:rsidR="0028129A" w:rsidRPr="00814D3B">
        <w:rPr>
          <w:rFonts w:asciiTheme="majorHAnsi" w:hAnsiTheme="majorHAnsi" w:cstheme="majorHAnsi"/>
          <w:i/>
          <w:iCs/>
        </w:rPr>
        <w:t>provement Plan</w:t>
      </w:r>
      <w:r w:rsidR="0028129A" w:rsidRPr="00814D3B">
        <w:rPr>
          <w:rFonts w:asciiTheme="majorHAnsi" w:hAnsiTheme="majorHAnsi" w:cstheme="majorHAnsi"/>
        </w:rPr>
        <w:t xml:space="preserve"> will be resolved and </w:t>
      </w:r>
      <w:r w:rsidR="002977C9" w:rsidRPr="00814D3B">
        <w:rPr>
          <w:rFonts w:asciiTheme="majorHAnsi" w:hAnsiTheme="majorHAnsi" w:cstheme="majorHAnsi"/>
        </w:rPr>
        <w:t>processes implemented to ensure improvements will be maintained.</w:t>
      </w:r>
    </w:p>
    <w:p w14:paraId="7DE16106" w14:textId="77777777" w:rsidR="0075671D" w:rsidRPr="00814D3B" w:rsidRDefault="0075671D" w:rsidP="007520A5">
      <w:pPr>
        <w:spacing w:after="0" w:line="360" w:lineRule="auto"/>
        <w:rPr>
          <w:rFonts w:asciiTheme="majorHAnsi" w:hAnsiTheme="majorHAnsi" w:cstheme="majorHAnsi"/>
          <w:color w:val="22A1BB"/>
          <w:sz w:val="24"/>
          <w:szCs w:val="24"/>
          <w:lang w:val="en-US"/>
        </w:rPr>
      </w:pPr>
    </w:p>
    <w:p w14:paraId="39A47C02" w14:textId="6817CA62" w:rsidR="0028129A" w:rsidRPr="00563977" w:rsidRDefault="0028129A" w:rsidP="007520A5">
      <w:pPr>
        <w:spacing w:after="0" w:line="360" w:lineRule="auto"/>
        <w:rPr>
          <w:rFonts w:asciiTheme="majorHAnsi" w:hAnsiTheme="majorHAnsi" w:cstheme="majorHAnsi"/>
          <w:sz w:val="24"/>
          <w:szCs w:val="24"/>
          <w:lang w:val="en-US"/>
        </w:rPr>
      </w:pPr>
      <w:r w:rsidRPr="00563977">
        <w:rPr>
          <w:rFonts w:asciiTheme="majorHAnsi" w:hAnsiTheme="majorHAnsi" w:cstheme="majorHAnsi"/>
          <w:sz w:val="24"/>
        </w:rPr>
        <w:t>Termination of employment</w:t>
      </w:r>
    </w:p>
    <w:p w14:paraId="25F66333" w14:textId="20235470" w:rsidR="004E359F" w:rsidRPr="00814D3B" w:rsidRDefault="0028129A" w:rsidP="00855702">
      <w:pPr>
        <w:spacing w:line="360" w:lineRule="auto"/>
        <w:rPr>
          <w:rFonts w:asciiTheme="majorHAnsi" w:hAnsiTheme="majorHAnsi" w:cstheme="majorHAnsi"/>
          <w:szCs w:val="21"/>
        </w:rPr>
      </w:pPr>
      <w:r w:rsidRPr="00814D3B">
        <w:rPr>
          <w:rFonts w:asciiTheme="majorHAnsi" w:hAnsiTheme="majorHAnsi" w:cstheme="majorHAnsi"/>
          <w:szCs w:val="21"/>
        </w:rPr>
        <w:t xml:space="preserve">If an employee’s performance </w:t>
      </w:r>
      <w:r w:rsidR="0047777E" w:rsidRPr="00814D3B">
        <w:rPr>
          <w:rFonts w:asciiTheme="majorHAnsi" w:hAnsiTheme="majorHAnsi" w:cstheme="majorHAnsi"/>
          <w:szCs w:val="21"/>
        </w:rPr>
        <w:t xml:space="preserve">or behaviour </w:t>
      </w:r>
      <w:r w:rsidRPr="00814D3B">
        <w:rPr>
          <w:rFonts w:asciiTheme="majorHAnsi" w:hAnsiTheme="majorHAnsi" w:cstheme="majorHAnsi"/>
          <w:szCs w:val="21"/>
        </w:rPr>
        <w:t xml:space="preserve">does not improve to the required standard, termination of their employment may be an option. An employee </w:t>
      </w:r>
      <w:r w:rsidR="004E359F" w:rsidRPr="00814D3B">
        <w:rPr>
          <w:rFonts w:asciiTheme="majorHAnsi" w:hAnsiTheme="majorHAnsi" w:cstheme="majorHAnsi"/>
          <w:szCs w:val="21"/>
        </w:rPr>
        <w:t>cannot</w:t>
      </w:r>
      <w:r w:rsidRPr="00814D3B">
        <w:rPr>
          <w:rFonts w:asciiTheme="majorHAnsi" w:hAnsiTheme="majorHAnsi" w:cstheme="majorHAnsi"/>
          <w:szCs w:val="21"/>
        </w:rPr>
        <w:t xml:space="preserve"> be dismissed in circumstances that are </w:t>
      </w:r>
      <w:r w:rsidR="00FB6D0C" w:rsidRPr="00814D3B">
        <w:rPr>
          <w:rFonts w:asciiTheme="majorHAnsi" w:hAnsiTheme="majorHAnsi" w:cstheme="majorHAnsi"/>
          <w:szCs w:val="21"/>
        </w:rPr>
        <w:t>‘</w:t>
      </w:r>
      <w:r w:rsidRPr="00814D3B">
        <w:rPr>
          <w:rFonts w:asciiTheme="majorHAnsi" w:hAnsiTheme="majorHAnsi" w:cstheme="majorHAnsi"/>
          <w:szCs w:val="21"/>
        </w:rPr>
        <w:t>harsh, unjust or unreasonable.</w:t>
      </w:r>
      <w:r w:rsidR="00FB6D0C" w:rsidRPr="00814D3B">
        <w:rPr>
          <w:rFonts w:asciiTheme="majorHAnsi" w:hAnsiTheme="majorHAnsi" w:cstheme="majorHAnsi"/>
          <w:szCs w:val="21"/>
        </w:rPr>
        <w:t>’</w:t>
      </w:r>
      <w:r w:rsidRPr="00814D3B">
        <w:rPr>
          <w:rFonts w:asciiTheme="majorHAnsi" w:hAnsiTheme="majorHAnsi" w:cstheme="majorHAnsi"/>
          <w:szCs w:val="21"/>
        </w:rPr>
        <w:t xml:space="preserve"> It is vital to be fair to employees, giving reasons for dismissal, and an opportunity to respond to those allegations. If the </w:t>
      </w:r>
      <w:r w:rsidR="00BB34C6" w:rsidRPr="00814D3B">
        <w:rPr>
          <w:rFonts w:asciiTheme="majorHAnsi" w:hAnsiTheme="majorHAnsi" w:cstheme="majorHAnsi"/>
          <w:szCs w:val="21"/>
        </w:rPr>
        <w:t xml:space="preserve">staff member’s </w:t>
      </w:r>
      <w:r w:rsidRPr="00814D3B">
        <w:rPr>
          <w:rFonts w:asciiTheme="majorHAnsi" w:hAnsiTheme="majorHAnsi" w:cstheme="majorHAnsi"/>
          <w:szCs w:val="21"/>
        </w:rPr>
        <w:t xml:space="preserve">performance does not improve following formal Performance </w:t>
      </w:r>
      <w:r w:rsidR="00BB34C6" w:rsidRPr="00814D3B">
        <w:rPr>
          <w:rFonts w:asciiTheme="majorHAnsi" w:hAnsiTheme="majorHAnsi" w:cstheme="majorHAnsi"/>
          <w:szCs w:val="21"/>
        </w:rPr>
        <w:t xml:space="preserve">Management </w:t>
      </w:r>
      <w:r w:rsidRPr="00814D3B">
        <w:rPr>
          <w:rFonts w:asciiTheme="majorHAnsi" w:hAnsiTheme="majorHAnsi" w:cstheme="majorHAnsi"/>
          <w:szCs w:val="21"/>
        </w:rPr>
        <w:t>Meetings and the i</w:t>
      </w:r>
      <w:r w:rsidR="0047777E" w:rsidRPr="00814D3B">
        <w:rPr>
          <w:rFonts w:asciiTheme="majorHAnsi" w:hAnsiTheme="majorHAnsi" w:cstheme="majorHAnsi"/>
          <w:szCs w:val="21"/>
        </w:rPr>
        <w:t>mplementation and completion</w:t>
      </w:r>
      <w:r w:rsidRPr="00814D3B">
        <w:rPr>
          <w:rFonts w:asciiTheme="majorHAnsi" w:hAnsiTheme="majorHAnsi" w:cstheme="majorHAnsi"/>
          <w:szCs w:val="21"/>
        </w:rPr>
        <w:t xml:space="preserve"> of a </w:t>
      </w:r>
      <w:r w:rsidRPr="00814D3B">
        <w:rPr>
          <w:rFonts w:asciiTheme="majorHAnsi" w:hAnsiTheme="majorHAnsi" w:cstheme="majorHAnsi"/>
          <w:i/>
          <w:iCs/>
          <w:szCs w:val="21"/>
        </w:rPr>
        <w:t xml:space="preserve">Performance Improvement </w:t>
      </w:r>
      <w:r w:rsidR="007520A5" w:rsidRPr="00814D3B">
        <w:rPr>
          <w:rFonts w:asciiTheme="majorHAnsi" w:hAnsiTheme="majorHAnsi" w:cstheme="majorHAnsi"/>
          <w:i/>
          <w:iCs/>
          <w:szCs w:val="21"/>
        </w:rPr>
        <w:t>Plan,</w:t>
      </w:r>
      <w:r w:rsidRPr="00814D3B">
        <w:rPr>
          <w:rFonts w:asciiTheme="majorHAnsi" w:hAnsiTheme="majorHAnsi" w:cstheme="majorHAnsi"/>
          <w:szCs w:val="21"/>
        </w:rPr>
        <w:t xml:space="preserve"> then it may be appropriate to issue a formal warning or consider dismissal of employment.  </w:t>
      </w:r>
    </w:p>
    <w:p w14:paraId="50370CAC" w14:textId="77777777" w:rsidR="0047777E" w:rsidRPr="00814D3B" w:rsidRDefault="0028129A" w:rsidP="007520A5">
      <w:pPr>
        <w:spacing w:after="0" w:line="360" w:lineRule="auto"/>
        <w:rPr>
          <w:rFonts w:asciiTheme="majorHAnsi" w:hAnsiTheme="majorHAnsi" w:cstheme="majorHAnsi"/>
          <w:szCs w:val="21"/>
        </w:rPr>
      </w:pPr>
      <w:r w:rsidRPr="00814D3B">
        <w:rPr>
          <w:rFonts w:asciiTheme="majorHAnsi" w:hAnsiTheme="majorHAnsi" w:cstheme="majorHAnsi"/>
          <w:szCs w:val="21"/>
        </w:rPr>
        <w:t>Following a decision to terminate employment management will provide an employee with written notice of the day of termination when ending their employment.  The written notice must provide details of the employee</w:t>
      </w:r>
      <w:r w:rsidR="007520A5" w:rsidRPr="00814D3B">
        <w:rPr>
          <w:rFonts w:asciiTheme="majorHAnsi" w:hAnsiTheme="majorHAnsi" w:cstheme="majorHAnsi"/>
          <w:szCs w:val="21"/>
        </w:rPr>
        <w:t>’</w:t>
      </w:r>
      <w:r w:rsidRPr="00814D3B">
        <w:rPr>
          <w:rFonts w:asciiTheme="majorHAnsi" w:hAnsiTheme="majorHAnsi" w:cstheme="majorHAnsi"/>
          <w:szCs w:val="21"/>
        </w:rPr>
        <w:t xml:space="preserve">s last day and a reason why the employment was terminated.  </w:t>
      </w:r>
    </w:p>
    <w:p w14:paraId="48433ED2" w14:textId="77777777" w:rsidR="0047777E" w:rsidRPr="00814D3B" w:rsidRDefault="0047777E" w:rsidP="007520A5">
      <w:pPr>
        <w:spacing w:after="0" w:line="360" w:lineRule="auto"/>
        <w:rPr>
          <w:rFonts w:asciiTheme="majorHAnsi" w:hAnsiTheme="majorHAnsi" w:cstheme="majorHAnsi"/>
          <w:szCs w:val="21"/>
        </w:rPr>
      </w:pPr>
    </w:p>
    <w:p w14:paraId="4E6FC1B0" w14:textId="6AEE0503" w:rsidR="0028129A" w:rsidRPr="00814D3B" w:rsidRDefault="004E359F" w:rsidP="0016492F">
      <w:pPr>
        <w:spacing w:after="0" w:line="360" w:lineRule="auto"/>
        <w:rPr>
          <w:rFonts w:asciiTheme="majorHAnsi" w:hAnsiTheme="majorHAnsi" w:cstheme="majorHAnsi"/>
          <w:szCs w:val="21"/>
        </w:rPr>
      </w:pPr>
      <w:r w:rsidRPr="00814D3B">
        <w:rPr>
          <w:rFonts w:asciiTheme="majorHAnsi" w:hAnsiTheme="majorHAnsi" w:cstheme="majorHAnsi"/>
          <w:szCs w:val="21"/>
        </w:rPr>
        <w:t>E</w:t>
      </w:r>
      <w:r w:rsidR="0028129A" w:rsidRPr="00814D3B">
        <w:rPr>
          <w:rFonts w:asciiTheme="majorHAnsi" w:hAnsiTheme="majorHAnsi" w:cstheme="majorHAnsi"/>
          <w:szCs w:val="21"/>
        </w:rPr>
        <w:t>mployment notice periods will be determined in accordance with the appropriate award</w:t>
      </w:r>
      <w:r w:rsidR="007520A5" w:rsidRPr="00814D3B">
        <w:rPr>
          <w:rFonts w:asciiTheme="majorHAnsi" w:hAnsiTheme="majorHAnsi" w:cstheme="majorHAnsi"/>
          <w:szCs w:val="21"/>
        </w:rPr>
        <w:t>. P</w:t>
      </w:r>
      <w:r w:rsidR="0028129A" w:rsidRPr="00814D3B">
        <w:rPr>
          <w:rFonts w:asciiTheme="majorHAnsi" w:hAnsiTheme="majorHAnsi" w:cstheme="majorHAnsi"/>
          <w:szCs w:val="21"/>
        </w:rPr>
        <w:t xml:space="preserve">lease note the </w:t>
      </w:r>
      <w:r w:rsidR="0028129A" w:rsidRPr="00814D3B">
        <w:rPr>
          <w:rFonts w:asciiTheme="majorHAnsi" w:hAnsiTheme="majorHAnsi" w:cstheme="majorHAnsi"/>
          <w:i/>
          <w:iCs/>
          <w:szCs w:val="21"/>
        </w:rPr>
        <w:t>Educational Services (Teachers) Award 2020</w:t>
      </w:r>
      <w:r w:rsidR="0028129A" w:rsidRPr="00814D3B">
        <w:rPr>
          <w:rFonts w:asciiTheme="majorHAnsi" w:hAnsiTheme="majorHAnsi" w:cstheme="majorHAnsi"/>
          <w:szCs w:val="21"/>
        </w:rPr>
        <w:t xml:space="preserve"> provides a greater minimum period notice than that required under the </w:t>
      </w:r>
      <w:r w:rsidR="0028129A" w:rsidRPr="00814D3B">
        <w:rPr>
          <w:rFonts w:asciiTheme="majorHAnsi" w:hAnsiTheme="majorHAnsi" w:cstheme="majorHAnsi"/>
          <w:i/>
          <w:iCs/>
          <w:szCs w:val="21"/>
        </w:rPr>
        <w:t>National Employment Standards</w:t>
      </w:r>
      <w:r w:rsidR="0028129A" w:rsidRPr="00814D3B">
        <w:rPr>
          <w:rFonts w:asciiTheme="majorHAnsi" w:hAnsiTheme="majorHAnsi" w:cstheme="majorHAnsi"/>
          <w:szCs w:val="21"/>
        </w:rPr>
        <w:t>.</w:t>
      </w:r>
    </w:p>
    <w:p w14:paraId="4869237F" w14:textId="77777777" w:rsidR="007520A5" w:rsidRPr="00563977" w:rsidRDefault="007520A5" w:rsidP="0016492F">
      <w:pPr>
        <w:spacing w:after="0" w:line="360" w:lineRule="auto"/>
        <w:rPr>
          <w:rFonts w:asciiTheme="majorHAnsi" w:hAnsiTheme="majorHAnsi" w:cstheme="majorHAnsi"/>
          <w:sz w:val="24"/>
        </w:rPr>
      </w:pPr>
    </w:p>
    <w:p w14:paraId="3B4420BD" w14:textId="56CDEC82" w:rsidR="0028129A" w:rsidRPr="00563977" w:rsidRDefault="0028129A" w:rsidP="0016492F">
      <w:pPr>
        <w:spacing w:after="0" w:line="360" w:lineRule="auto"/>
        <w:rPr>
          <w:rFonts w:asciiTheme="majorHAnsi" w:hAnsiTheme="majorHAnsi" w:cstheme="majorHAnsi"/>
          <w:sz w:val="24"/>
        </w:rPr>
      </w:pPr>
      <w:r w:rsidRPr="00563977">
        <w:rPr>
          <w:rFonts w:asciiTheme="majorHAnsi" w:hAnsiTheme="majorHAnsi" w:cstheme="majorHAnsi"/>
          <w:sz w:val="24"/>
        </w:rPr>
        <w:t>Serious Misconduct – Termination of employment</w:t>
      </w:r>
    </w:p>
    <w:p w14:paraId="575408A9" w14:textId="35A0C93A" w:rsidR="0028129A" w:rsidRPr="00814D3B" w:rsidRDefault="0028129A" w:rsidP="0016492F">
      <w:pPr>
        <w:spacing w:after="0" w:line="360" w:lineRule="auto"/>
        <w:rPr>
          <w:rFonts w:asciiTheme="majorHAnsi" w:hAnsiTheme="majorHAnsi" w:cstheme="majorHAnsi"/>
          <w:szCs w:val="21"/>
        </w:rPr>
      </w:pPr>
      <w:r w:rsidRPr="00814D3B">
        <w:rPr>
          <w:rFonts w:asciiTheme="majorHAnsi" w:hAnsiTheme="majorHAnsi" w:cstheme="majorHAnsi"/>
          <w:szCs w:val="21"/>
        </w:rPr>
        <w:t xml:space="preserve">Employers are required to </w:t>
      </w:r>
      <w:r w:rsidR="0016492F" w:rsidRPr="00814D3B">
        <w:rPr>
          <w:rFonts w:asciiTheme="majorHAnsi" w:hAnsiTheme="majorHAnsi" w:cstheme="majorHAnsi"/>
          <w:szCs w:val="21"/>
        </w:rPr>
        <w:t xml:space="preserve">adhere to the </w:t>
      </w:r>
      <w:r w:rsidRPr="00814D3B">
        <w:rPr>
          <w:rFonts w:asciiTheme="majorHAnsi" w:hAnsiTheme="majorHAnsi" w:cstheme="majorHAnsi"/>
          <w:szCs w:val="21"/>
        </w:rPr>
        <w:t>Fair Work Act when terminating an employee’s employment due to the engagement in ‘serious misconduct’.</w:t>
      </w:r>
    </w:p>
    <w:p w14:paraId="49CF66A0" w14:textId="77777777" w:rsidR="007520A5" w:rsidRPr="00814D3B" w:rsidRDefault="007520A5" w:rsidP="0016492F">
      <w:pPr>
        <w:spacing w:after="0" w:line="360" w:lineRule="auto"/>
        <w:rPr>
          <w:rFonts w:asciiTheme="majorHAnsi" w:hAnsiTheme="majorHAnsi" w:cstheme="majorHAnsi"/>
          <w:szCs w:val="21"/>
        </w:rPr>
      </w:pPr>
    </w:p>
    <w:p w14:paraId="01F42F35" w14:textId="0483A7F7" w:rsidR="0028129A" w:rsidRPr="00814D3B" w:rsidRDefault="0028129A" w:rsidP="0016492F">
      <w:pPr>
        <w:spacing w:after="0" w:line="360" w:lineRule="auto"/>
        <w:rPr>
          <w:rFonts w:asciiTheme="majorHAnsi" w:hAnsiTheme="majorHAnsi" w:cstheme="majorHAnsi"/>
          <w:szCs w:val="21"/>
        </w:rPr>
      </w:pPr>
      <w:r w:rsidRPr="00814D3B">
        <w:rPr>
          <w:rFonts w:asciiTheme="majorHAnsi" w:hAnsiTheme="majorHAnsi" w:cstheme="majorHAnsi"/>
          <w:szCs w:val="21"/>
        </w:rPr>
        <w:t>Serious misconduct</w:t>
      </w:r>
      <w:r w:rsidR="00CD7F37" w:rsidRPr="00814D3B">
        <w:rPr>
          <w:rFonts w:asciiTheme="majorHAnsi" w:hAnsiTheme="majorHAnsi" w:cstheme="majorHAnsi"/>
          <w:szCs w:val="21"/>
        </w:rPr>
        <w:t xml:space="preserve"> involves an employee deliberately behaving in a way that is inconsistent with continuing their employment, it</w:t>
      </w:r>
      <w:r w:rsidRPr="00814D3B">
        <w:rPr>
          <w:rFonts w:asciiTheme="majorHAnsi" w:hAnsiTheme="majorHAnsi" w:cstheme="majorHAnsi"/>
          <w:szCs w:val="21"/>
        </w:rPr>
        <w:t xml:space="preserve"> may </w:t>
      </w:r>
      <w:r w:rsidR="00CD7F37" w:rsidRPr="00814D3B">
        <w:rPr>
          <w:rFonts w:asciiTheme="majorHAnsi" w:hAnsiTheme="majorHAnsi" w:cstheme="majorHAnsi"/>
          <w:szCs w:val="21"/>
        </w:rPr>
        <w:t>include the following:</w:t>
      </w:r>
    </w:p>
    <w:p w14:paraId="75491FB8" w14:textId="77777777" w:rsidR="0047777E" w:rsidRPr="00814D3B" w:rsidRDefault="00CD7F37" w:rsidP="0016492F">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causing serious and imminent risk to the health and safety of another person or to the reputation or profits of their employer’s business</w:t>
      </w:r>
    </w:p>
    <w:p w14:paraId="5C5BFC4B" w14:textId="1E26CD59" w:rsidR="00CD7F37" w:rsidRPr="00814D3B" w:rsidRDefault="0075671D" w:rsidP="0016492F">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t</w:t>
      </w:r>
      <w:r w:rsidR="00CD7F37" w:rsidRPr="00814D3B">
        <w:rPr>
          <w:rFonts w:asciiTheme="majorHAnsi" w:hAnsiTheme="majorHAnsi" w:cstheme="majorHAnsi"/>
          <w:szCs w:val="21"/>
        </w:rPr>
        <w:t>heft</w:t>
      </w:r>
      <w:r w:rsidR="0047777E" w:rsidRPr="00814D3B">
        <w:rPr>
          <w:rFonts w:asciiTheme="majorHAnsi" w:hAnsiTheme="majorHAnsi" w:cstheme="majorHAnsi"/>
          <w:szCs w:val="21"/>
        </w:rPr>
        <w:t>, embezzlement, tax evasion</w:t>
      </w:r>
    </w:p>
    <w:p w14:paraId="2690DD82" w14:textId="1A7E5A8F" w:rsidR="00CD7F37" w:rsidRPr="00814D3B" w:rsidRDefault="0075671D" w:rsidP="0016492F">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f</w:t>
      </w:r>
      <w:r w:rsidR="00CD7F37" w:rsidRPr="00814D3B">
        <w:rPr>
          <w:rFonts w:asciiTheme="majorHAnsi" w:hAnsiTheme="majorHAnsi" w:cstheme="majorHAnsi"/>
          <w:szCs w:val="21"/>
        </w:rPr>
        <w:t>raud</w:t>
      </w:r>
      <w:r w:rsidR="0047777E" w:rsidRPr="00814D3B">
        <w:rPr>
          <w:rFonts w:asciiTheme="majorHAnsi" w:hAnsiTheme="majorHAnsi" w:cstheme="majorHAnsi"/>
          <w:szCs w:val="21"/>
        </w:rPr>
        <w:t>, misapplication, corruption</w:t>
      </w:r>
    </w:p>
    <w:p w14:paraId="51C578A6" w14:textId="425216CE" w:rsidR="0047777E" w:rsidRPr="00814D3B" w:rsidRDefault="0075671D" w:rsidP="0016492F">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lastRenderedPageBreak/>
        <w:t>a</w:t>
      </w:r>
      <w:r w:rsidR="00CD7F37" w:rsidRPr="00814D3B">
        <w:rPr>
          <w:rFonts w:asciiTheme="majorHAnsi" w:hAnsiTheme="majorHAnsi" w:cstheme="majorHAnsi"/>
          <w:szCs w:val="21"/>
        </w:rPr>
        <w:t>ssault</w:t>
      </w:r>
      <w:r w:rsidR="0047777E" w:rsidRPr="00814D3B">
        <w:rPr>
          <w:rFonts w:asciiTheme="majorHAnsi" w:hAnsiTheme="majorHAnsi" w:cstheme="majorHAnsi"/>
          <w:szCs w:val="21"/>
        </w:rPr>
        <w:t>, taking of bribes</w:t>
      </w:r>
    </w:p>
    <w:p w14:paraId="7176DAB3" w14:textId="0E7CD75A" w:rsidR="00CD7F37" w:rsidRPr="00814D3B" w:rsidRDefault="0075671D" w:rsidP="00E62A11">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b</w:t>
      </w:r>
      <w:r w:rsidR="00CD7F37" w:rsidRPr="00814D3B">
        <w:rPr>
          <w:rFonts w:asciiTheme="majorHAnsi" w:hAnsiTheme="majorHAnsi" w:cstheme="majorHAnsi"/>
          <w:szCs w:val="21"/>
        </w:rPr>
        <w:t>eing intoxicated at work</w:t>
      </w:r>
    </w:p>
    <w:p w14:paraId="0CD65018" w14:textId="48B07D17" w:rsidR="00CD7F37" w:rsidRPr="00814D3B" w:rsidRDefault="0075671D" w:rsidP="00E62A11">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r</w:t>
      </w:r>
      <w:r w:rsidR="00CD7F37" w:rsidRPr="00814D3B">
        <w:rPr>
          <w:rFonts w:asciiTheme="majorHAnsi" w:hAnsiTheme="majorHAnsi" w:cstheme="majorHAnsi"/>
          <w:szCs w:val="21"/>
        </w:rPr>
        <w:t>efusing to carry out a lawful and reasonable instruction that is part of the job</w:t>
      </w:r>
    </w:p>
    <w:p w14:paraId="1E8BB43D" w14:textId="77777777" w:rsidR="00E21985" w:rsidRPr="00814D3B" w:rsidRDefault="00E21985" w:rsidP="00E62A11">
      <w:pPr>
        <w:pStyle w:val="ListParagraph"/>
        <w:numPr>
          <w:ilvl w:val="0"/>
          <w:numId w:val="38"/>
        </w:numPr>
        <w:spacing w:after="0" w:line="360" w:lineRule="auto"/>
        <w:rPr>
          <w:rFonts w:asciiTheme="majorHAnsi" w:hAnsiTheme="majorHAnsi" w:cstheme="majorHAnsi"/>
          <w:szCs w:val="21"/>
        </w:rPr>
      </w:pPr>
      <w:r w:rsidRPr="00814D3B">
        <w:rPr>
          <w:rFonts w:asciiTheme="majorHAnsi" w:hAnsiTheme="majorHAnsi" w:cstheme="majorHAnsi"/>
          <w:szCs w:val="21"/>
        </w:rPr>
        <w:t>criminally prosecutable offences directly related to employment (child abuse or neglect)</w:t>
      </w:r>
    </w:p>
    <w:p w14:paraId="67C20AD9" w14:textId="77777777" w:rsidR="00E21985" w:rsidRPr="00814D3B" w:rsidRDefault="00E21985" w:rsidP="00E62A11">
      <w:pPr>
        <w:spacing w:after="0" w:line="360" w:lineRule="auto"/>
        <w:rPr>
          <w:rFonts w:asciiTheme="majorHAnsi" w:hAnsiTheme="majorHAnsi" w:cstheme="majorHAnsi"/>
          <w:szCs w:val="21"/>
        </w:rPr>
      </w:pPr>
    </w:p>
    <w:p w14:paraId="758D018B" w14:textId="630E5FE9" w:rsidR="00CD7F37" w:rsidRPr="00814D3B" w:rsidRDefault="005738E5" w:rsidP="00E62A11">
      <w:pPr>
        <w:spacing w:after="0" w:line="360" w:lineRule="auto"/>
        <w:rPr>
          <w:rFonts w:asciiTheme="majorHAnsi" w:hAnsiTheme="majorHAnsi" w:cstheme="majorHAnsi"/>
          <w:szCs w:val="21"/>
        </w:rPr>
      </w:pPr>
      <w:r w:rsidRPr="00814D3B">
        <w:rPr>
          <w:rFonts w:asciiTheme="majorHAnsi" w:hAnsiTheme="majorHAnsi" w:cstheme="majorHAnsi"/>
          <w:szCs w:val="21"/>
        </w:rPr>
        <w:t>A meeting is to be arranged with the employee regarding the termination of employment due to serious misconduct</w:t>
      </w:r>
      <w:r w:rsidR="007520A5" w:rsidRPr="00814D3B">
        <w:rPr>
          <w:rFonts w:asciiTheme="majorHAnsi" w:hAnsiTheme="majorHAnsi" w:cstheme="majorHAnsi"/>
          <w:szCs w:val="21"/>
        </w:rPr>
        <w:t>. A</w:t>
      </w:r>
      <w:r w:rsidRPr="00814D3B">
        <w:rPr>
          <w:rFonts w:asciiTheme="majorHAnsi" w:hAnsiTheme="majorHAnsi" w:cstheme="majorHAnsi"/>
          <w:szCs w:val="21"/>
        </w:rPr>
        <w:t xml:space="preserve"> support person should be offered to the employee for the meeting.</w:t>
      </w:r>
      <w:r w:rsidR="007520A5" w:rsidRPr="00814D3B">
        <w:rPr>
          <w:rFonts w:asciiTheme="majorHAnsi" w:hAnsiTheme="majorHAnsi" w:cstheme="majorHAnsi"/>
          <w:szCs w:val="21"/>
        </w:rPr>
        <w:t xml:space="preserve"> </w:t>
      </w:r>
      <w:r w:rsidRPr="00814D3B">
        <w:rPr>
          <w:rFonts w:asciiTheme="majorHAnsi" w:hAnsiTheme="majorHAnsi" w:cstheme="majorHAnsi"/>
          <w:szCs w:val="21"/>
        </w:rPr>
        <w:t>The manager is to explain the reasons for the termination of employment and the employee provided with a letter explaining the terms of the termination of employment.</w:t>
      </w:r>
      <w:r w:rsidR="0012515F" w:rsidRPr="00814D3B">
        <w:rPr>
          <w:rFonts w:asciiTheme="majorHAnsi" w:hAnsiTheme="majorHAnsi" w:cstheme="majorHAnsi"/>
          <w:szCs w:val="21"/>
        </w:rPr>
        <w:t xml:space="preserve">  </w:t>
      </w:r>
      <w:r w:rsidR="006A277F" w:rsidRPr="00814D3B">
        <w:rPr>
          <w:rFonts w:asciiTheme="majorHAnsi" w:hAnsiTheme="majorHAnsi" w:cstheme="majorHAnsi"/>
          <w:szCs w:val="21"/>
        </w:rPr>
        <w:t xml:space="preserve">(See: </w:t>
      </w:r>
      <w:r w:rsidR="006A277F" w:rsidRPr="00814D3B">
        <w:rPr>
          <w:rFonts w:asciiTheme="majorHAnsi" w:hAnsiTheme="majorHAnsi" w:cstheme="majorHAnsi"/>
          <w:i/>
          <w:iCs/>
          <w:szCs w:val="21"/>
        </w:rPr>
        <w:t>Termination of Employment Procedure</w:t>
      </w:r>
      <w:r w:rsidR="006A277F" w:rsidRPr="00814D3B">
        <w:rPr>
          <w:rFonts w:asciiTheme="majorHAnsi" w:hAnsiTheme="majorHAnsi" w:cstheme="majorHAnsi"/>
          <w:szCs w:val="21"/>
        </w:rPr>
        <w:t>).</w:t>
      </w:r>
    </w:p>
    <w:p w14:paraId="356DBF1E" w14:textId="77777777" w:rsidR="007520A5" w:rsidRPr="00563977" w:rsidRDefault="007520A5" w:rsidP="00E62A11">
      <w:pPr>
        <w:spacing w:after="0" w:line="360" w:lineRule="auto"/>
        <w:rPr>
          <w:rFonts w:asciiTheme="majorHAnsi" w:hAnsiTheme="majorHAnsi" w:cstheme="majorHAnsi"/>
          <w:sz w:val="24"/>
        </w:rPr>
      </w:pPr>
    </w:p>
    <w:p w14:paraId="4BE2ADBF" w14:textId="56BD40DA" w:rsidR="00855702" w:rsidRPr="00563977" w:rsidRDefault="00855702" w:rsidP="00E62A11">
      <w:pPr>
        <w:spacing w:after="0" w:line="360" w:lineRule="auto"/>
        <w:rPr>
          <w:rFonts w:asciiTheme="majorHAnsi" w:hAnsiTheme="majorHAnsi" w:cstheme="majorHAnsi"/>
        </w:rPr>
      </w:pPr>
      <w:r w:rsidRPr="00563977">
        <w:rPr>
          <w:rFonts w:asciiTheme="majorHAnsi" w:hAnsiTheme="majorHAnsi" w:cstheme="majorHAnsi"/>
          <w:sz w:val="24"/>
        </w:rPr>
        <w:t>Management</w:t>
      </w:r>
      <w:r w:rsidR="00B976E9" w:rsidRPr="00563977">
        <w:rPr>
          <w:rFonts w:asciiTheme="majorHAnsi" w:hAnsiTheme="majorHAnsi" w:cstheme="majorHAnsi"/>
          <w:sz w:val="24"/>
          <w:szCs w:val="24"/>
        </w:rPr>
        <w:t>/Nominated Supervisor</w:t>
      </w:r>
      <w:r w:rsidRPr="00563977">
        <w:rPr>
          <w:rFonts w:asciiTheme="majorHAnsi" w:hAnsiTheme="majorHAnsi" w:cstheme="majorHAnsi"/>
          <w:sz w:val="24"/>
        </w:rPr>
        <w:t xml:space="preserve"> will:</w:t>
      </w:r>
    </w:p>
    <w:p w14:paraId="68531BB2" w14:textId="041E52A7"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follow the </w:t>
      </w:r>
      <w:r w:rsidRPr="00814D3B">
        <w:rPr>
          <w:rFonts w:asciiTheme="majorHAnsi" w:hAnsiTheme="majorHAnsi" w:cstheme="majorHAnsi"/>
          <w:i/>
          <w:iCs/>
          <w:szCs w:val="20"/>
        </w:rPr>
        <w:t xml:space="preserve">Performance </w:t>
      </w:r>
      <w:r w:rsidR="00BB34C6" w:rsidRPr="00814D3B">
        <w:rPr>
          <w:rFonts w:asciiTheme="majorHAnsi" w:hAnsiTheme="majorHAnsi" w:cstheme="majorHAnsi"/>
          <w:i/>
          <w:iCs/>
          <w:szCs w:val="20"/>
        </w:rPr>
        <w:t>Review</w:t>
      </w:r>
      <w:r w:rsidRPr="00814D3B">
        <w:rPr>
          <w:rFonts w:asciiTheme="majorHAnsi" w:hAnsiTheme="majorHAnsi" w:cstheme="majorHAnsi"/>
          <w:i/>
          <w:iCs/>
          <w:szCs w:val="20"/>
        </w:rPr>
        <w:t xml:space="preserve"> Procedure</w:t>
      </w:r>
      <w:r w:rsidRPr="00814D3B">
        <w:rPr>
          <w:rFonts w:asciiTheme="majorHAnsi" w:hAnsiTheme="majorHAnsi" w:cstheme="majorHAnsi"/>
          <w:szCs w:val="20"/>
        </w:rPr>
        <w:t xml:space="preserve"> for regular and systematic review of work performance and behaviour</w:t>
      </w:r>
    </w:p>
    <w:p w14:paraId="33779E90" w14:textId="77777777"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ensure all staff comply with the </w:t>
      </w:r>
      <w:r w:rsidRPr="00814D3B">
        <w:rPr>
          <w:rFonts w:asciiTheme="majorHAnsi" w:hAnsiTheme="majorHAnsi" w:cstheme="majorHAnsi"/>
          <w:i/>
          <w:iCs/>
          <w:szCs w:val="20"/>
        </w:rPr>
        <w:t>Code of Conduct</w:t>
      </w:r>
      <w:r w:rsidRPr="00814D3B">
        <w:rPr>
          <w:rFonts w:asciiTheme="majorHAnsi" w:hAnsiTheme="majorHAnsi" w:cstheme="majorHAnsi"/>
          <w:szCs w:val="20"/>
        </w:rPr>
        <w:t xml:space="preserve"> at all times</w:t>
      </w:r>
    </w:p>
    <w:p w14:paraId="13335604" w14:textId="50324BE7"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provide educators, coordinators and staff with a comprehensive </w:t>
      </w:r>
      <w:r w:rsidRPr="00814D3B">
        <w:rPr>
          <w:rFonts w:asciiTheme="majorHAnsi" w:hAnsiTheme="majorHAnsi" w:cstheme="majorHAnsi"/>
          <w:i/>
          <w:iCs/>
          <w:szCs w:val="20"/>
        </w:rPr>
        <w:t>Probation, Induction and Orientation</w:t>
      </w:r>
      <w:r w:rsidRPr="00814D3B">
        <w:rPr>
          <w:rFonts w:asciiTheme="majorHAnsi" w:hAnsiTheme="majorHAnsi" w:cstheme="majorHAnsi"/>
          <w:szCs w:val="20"/>
        </w:rPr>
        <w:t xml:space="preserve"> </w:t>
      </w:r>
      <w:r w:rsidRPr="00814D3B">
        <w:rPr>
          <w:rFonts w:asciiTheme="majorHAnsi" w:hAnsiTheme="majorHAnsi" w:cstheme="majorHAnsi"/>
          <w:i/>
          <w:iCs/>
          <w:szCs w:val="20"/>
        </w:rPr>
        <w:t>program</w:t>
      </w:r>
      <w:r w:rsidRPr="00814D3B">
        <w:rPr>
          <w:rFonts w:asciiTheme="majorHAnsi" w:hAnsiTheme="majorHAnsi" w:cstheme="majorHAnsi"/>
          <w:szCs w:val="20"/>
        </w:rPr>
        <w:t xml:space="preserve"> </w:t>
      </w:r>
    </w:p>
    <w:p w14:paraId="180D1E33" w14:textId="77777777"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provide all staff members with a clear and concise job description upon employment</w:t>
      </w:r>
    </w:p>
    <w:p w14:paraId="4A4C42CC" w14:textId="765B2C21"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conduct Performance Review meetings with staff members every 12 months </w:t>
      </w:r>
    </w:p>
    <w:p w14:paraId="1B7FF200" w14:textId="1974724E" w:rsidR="0000780C" w:rsidRPr="00814D3B" w:rsidRDefault="0000780C" w:rsidP="00025B6D">
      <w:pPr>
        <w:pStyle w:val="ListParagraph"/>
        <w:numPr>
          <w:ilvl w:val="0"/>
          <w:numId w:val="47"/>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prepare accordingly before any </w:t>
      </w:r>
      <w:r w:rsidR="00C24594" w:rsidRPr="00814D3B">
        <w:rPr>
          <w:rFonts w:asciiTheme="majorHAnsi" w:hAnsiTheme="majorHAnsi" w:cstheme="majorHAnsi"/>
          <w:szCs w:val="20"/>
        </w:rPr>
        <w:t>P</w:t>
      </w:r>
      <w:r w:rsidRPr="00814D3B">
        <w:rPr>
          <w:rFonts w:asciiTheme="majorHAnsi" w:hAnsiTheme="majorHAnsi" w:cstheme="majorHAnsi"/>
          <w:szCs w:val="20"/>
        </w:rPr>
        <w:t xml:space="preserve">erformance </w:t>
      </w:r>
      <w:r w:rsidR="00C24594" w:rsidRPr="00814D3B">
        <w:rPr>
          <w:rFonts w:asciiTheme="majorHAnsi" w:hAnsiTheme="majorHAnsi" w:cstheme="majorHAnsi"/>
          <w:szCs w:val="20"/>
        </w:rPr>
        <w:t xml:space="preserve">Review </w:t>
      </w:r>
      <w:r w:rsidRPr="00814D3B">
        <w:rPr>
          <w:rFonts w:asciiTheme="majorHAnsi" w:hAnsiTheme="majorHAnsi" w:cstheme="majorHAnsi"/>
          <w:szCs w:val="20"/>
        </w:rPr>
        <w:t>meeting</w:t>
      </w:r>
      <w:r w:rsidR="00C24594" w:rsidRPr="00814D3B">
        <w:rPr>
          <w:rFonts w:asciiTheme="majorHAnsi" w:hAnsiTheme="majorHAnsi" w:cstheme="majorHAnsi"/>
          <w:szCs w:val="20"/>
        </w:rPr>
        <w:t xml:space="preserve"> with staff members</w:t>
      </w:r>
    </w:p>
    <w:p w14:paraId="69FD68B2" w14:textId="5A1BC15D" w:rsidR="0000780C" w:rsidRPr="00814D3B" w:rsidRDefault="0000780C" w:rsidP="00025B6D">
      <w:pPr>
        <w:pStyle w:val="ListParagraph"/>
        <w:numPr>
          <w:ilvl w:val="0"/>
          <w:numId w:val="47"/>
        </w:numPr>
        <w:spacing w:after="0" w:line="360" w:lineRule="auto"/>
        <w:rPr>
          <w:rFonts w:asciiTheme="majorHAnsi" w:hAnsiTheme="majorHAnsi" w:cstheme="majorHAnsi"/>
          <w:szCs w:val="21"/>
        </w:rPr>
      </w:pPr>
      <w:r w:rsidRPr="00814D3B">
        <w:rPr>
          <w:rFonts w:asciiTheme="majorHAnsi" w:hAnsiTheme="majorHAnsi" w:cstheme="majorHAnsi"/>
          <w:szCs w:val="21"/>
        </w:rPr>
        <w:t>provide time to discuss the process of the review meeting, duration of meeting and provide points for discussion which may include:</w:t>
      </w:r>
    </w:p>
    <w:p w14:paraId="39A660DC"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self-reflection of performance</w:t>
      </w:r>
    </w:p>
    <w:p w14:paraId="3EDEBCDA"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identifying highlights during the year</w:t>
      </w:r>
    </w:p>
    <w:p w14:paraId="01FFC460"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achievement of professional development goals</w:t>
      </w:r>
    </w:p>
    <w:p w14:paraId="4C1D4DCC"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personal characteristics</w:t>
      </w:r>
    </w:p>
    <w:p w14:paraId="1B3E6A6C"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job knowledge and work output</w:t>
      </w:r>
    </w:p>
    <w:p w14:paraId="44857D83"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motivation</w:t>
      </w:r>
    </w:p>
    <w:p w14:paraId="502CE0FB" w14:textId="64CB33E4"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leadership</w:t>
      </w:r>
      <w:r w:rsidR="00D448C5" w:rsidRPr="00814D3B">
        <w:rPr>
          <w:rFonts w:asciiTheme="majorHAnsi" w:hAnsiTheme="majorHAnsi" w:cstheme="majorHAnsi"/>
          <w:szCs w:val="21"/>
        </w:rPr>
        <w:t xml:space="preserve"> </w:t>
      </w:r>
    </w:p>
    <w:p w14:paraId="64BFE794" w14:textId="48D40D3B"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 xml:space="preserve">family </w:t>
      </w:r>
      <w:r w:rsidR="00D448C5" w:rsidRPr="00814D3B">
        <w:rPr>
          <w:rFonts w:asciiTheme="majorHAnsi" w:hAnsiTheme="majorHAnsi" w:cstheme="majorHAnsi"/>
          <w:szCs w:val="21"/>
        </w:rPr>
        <w:t>relationships</w:t>
      </w:r>
    </w:p>
    <w:p w14:paraId="31241646"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administration skills</w:t>
      </w:r>
    </w:p>
    <w:p w14:paraId="5077386C"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people management skills</w:t>
      </w:r>
    </w:p>
    <w:p w14:paraId="08BC5B88"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career aspirations</w:t>
      </w:r>
    </w:p>
    <w:p w14:paraId="3D103125" w14:textId="77777777" w:rsidR="0000780C" w:rsidRPr="00814D3B" w:rsidRDefault="0000780C" w:rsidP="00025B6D">
      <w:pPr>
        <w:pStyle w:val="ListParagraph"/>
        <w:numPr>
          <w:ilvl w:val="2"/>
          <w:numId w:val="45"/>
        </w:numPr>
        <w:spacing w:after="0" w:line="360" w:lineRule="auto"/>
        <w:rPr>
          <w:rFonts w:asciiTheme="majorHAnsi" w:hAnsiTheme="majorHAnsi" w:cstheme="majorHAnsi"/>
          <w:szCs w:val="21"/>
        </w:rPr>
      </w:pPr>
      <w:r w:rsidRPr="00814D3B">
        <w:rPr>
          <w:rFonts w:asciiTheme="majorHAnsi" w:hAnsiTheme="majorHAnsi" w:cstheme="majorHAnsi"/>
          <w:szCs w:val="21"/>
        </w:rPr>
        <w:t>identifying challenges</w:t>
      </w:r>
    </w:p>
    <w:p w14:paraId="2C2EFDBF" w14:textId="55D8C59A" w:rsidR="0000780C" w:rsidRPr="00814D3B" w:rsidRDefault="0000780C" w:rsidP="00025B6D">
      <w:pPr>
        <w:pStyle w:val="ListParagraph"/>
        <w:numPr>
          <w:ilvl w:val="1"/>
          <w:numId w:val="44"/>
        </w:numPr>
        <w:spacing w:after="0" w:line="360" w:lineRule="auto"/>
        <w:rPr>
          <w:rFonts w:asciiTheme="majorHAnsi" w:hAnsiTheme="majorHAnsi" w:cstheme="majorHAnsi"/>
          <w:szCs w:val="21"/>
        </w:rPr>
      </w:pPr>
      <w:r w:rsidRPr="00814D3B">
        <w:rPr>
          <w:rFonts w:asciiTheme="majorHAnsi" w:hAnsiTheme="majorHAnsi" w:cstheme="majorHAnsi"/>
          <w:szCs w:val="21"/>
        </w:rPr>
        <w:t xml:space="preserve">set a mutually convenient time to meet and conduct the </w:t>
      </w:r>
      <w:r w:rsidRPr="00814D3B">
        <w:rPr>
          <w:rFonts w:asciiTheme="majorHAnsi" w:hAnsiTheme="majorHAnsi" w:cstheme="majorHAnsi"/>
          <w:i/>
          <w:iCs/>
          <w:szCs w:val="21"/>
        </w:rPr>
        <w:t>Performance Review</w:t>
      </w:r>
    </w:p>
    <w:p w14:paraId="16739B61" w14:textId="7A0BB536" w:rsidR="0000780C" w:rsidRPr="00814D3B" w:rsidRDefault="0000780C" w:rsidP="00025B6D">
      <w:pPr>
        <w:pStyle w:val="ListParagraph"/>
        <w:numPr>
          <w:ilvl w:val="1"/>
          <w:numId w:val="44"/>
        </w:numPr>
        <w:spacing w:line="360" w:lineRule="auto"/>
        <w:rPr>
          <w:rFonts w:asciiTheme="majorHAnsi" w:hAnsiTheme="majorHAnsi" w:cstheme="majorHAnsi"/>
          <w:szCs w:val="20"/>
        </w:rPr>
      </w:pPr>
      <w:r w:rsidRPr="00814D3B">
        <w:rPr>
          <w:rFonts w:asciiTheme="majorHAnsi" w:hAnsiTheme="majorHAnsi" w:cstheme="majorHAnsi"/>
          <w:szCs w:val="21"/>
        </w:rPr>
        <w:lastRenderedPageBreak/>
        <w:t>provide feedback to each staff member articulating areas of strength and weaknesses and identifying new goals</w:t>
      </w:r>
      <w:r w:rsidRPr="00814D3B">
        <w:rPr>
          <w:rFonts w:asciiTheme="majorHAnsi" w:hAnsiTheme="majorHAnsi" w:cstheme="majorHAnsi"/>
          <w:szCs w:val="20"/>
        </w:rPr>
        <w:t xml:space="preserve"> </w:t>
      </w:r>
      <w:r w:rsidR="00C24594" w:rsidRPr="00814D3B">
        <w:rPr>
          <w:rFonts w:asciiTheme="majorHAnsi" w:hAnsiTheme="majorHAnsi" w:cstheme="majorHAnsi"/>
          <w:szCs w:val="20"/>
        </w:rPr>
        <w:t>and/or Quality Improvement Plan (QIP) areas to be a focus of the staff member during the next 12 months</w:t>
      </w:r>
    </w:p>
    <w:p w14:paraId="76407D63" w14:textId="77777777" w:rsidR="0000780C" w:rsidRPr="00814D3B" w:rsidRDefault="0000780C" w:rsidP="00025B6D">
      <w:pPr>
        <w:pStyle w:val="ListParagraph"/>
        <w:numPr>
          <w:ilvl w:val="1"/>
          <w:numId w:val="44"/>
        </w:numPr>
        <w:spacing w:line="360" w:lineRule="auto"/>
        <w:rPr>
          <w:rFonts w:asciiTheme="majorHAnsi" w:hAnsiTheme="majorHAnsi" w:cstheme="majorHAnsi"/>
          <w:szCs w:val="21"/>
        </w:rPr>
      </w:pPr>
      <w:r w:rsidRPr="00814D3B">
        <w:rPr>
          <w:rFonts w:asciiTheme="majorHAnsi" w:hAnsiTheme="majorHAnsi" w:cstheme="majorHAnsi"/>
          <w:szCs w:val="21"/>
        </w:rPr>
        <w:t>highlight and discuss any areas where underperformance is identified</w:t>
      </w:r>
    </w:p>
    <w:p w14:paraId="4A726DE3" w14:textId="77777777" w:rsidR="0000780C" w:rsidRPr="00814D3B" w:rsidRDefault="0000780C" w:rsidP="00025B6D">
      <w:pPr>
        <w:pStyle w:val="ListParagraph"/>
        <w:numPr>
          <w:ilvl w:val="1"/>
          <w:numId w:val="44"/>
        </w:numPr>
        <w:spacing w:line="360" w:lineRule="auto"/>
        <w:rPr>
          <w:rFonts w:asciiTheme="majorHAnsi" w:hAnsiTheme="majorHAnsi" w:cstheme="majorHAnsi"/>
          <w:szCs w:val="21"/>
        </w:rPr>
      </w:pPr>
      <w:r w:rsidRPr="00814D3B">
        <w:rPr>
          <w:rFonts w:asciiTheme="majorHAnsi" w:hAnsiTheme="majorHAnsi" w:cstheme="majorHAnsi"/>
          <w:szCs w:val="21"/>
        </w:rPr>
        <w:t>maintain confidentiality and uphold professional integrity at all times</w:t>
      </w:r>
    </w:p>
    <w:p w14:paraId="22EE7BBA" w14:textId="60E6849F" w:rsidR="0000780C" w:rsidRPr="00814D3B" w:rsidRDefault="0000780C" w:rsidP="00025B6D">
      <w:pPr>
        <w:pStyle w:val="ListParagraph"/>
        <w:numPr>
          <w:ilvl w:val="1"/>
          <w:numId w:val="44"/>
        </w:numPr>
        <w:spacing w:after="0" w:line="360" w:lineRule="auto"/>
        <w:rPr>
          <w:rFonts w:asciiTheme="majorHAnsi" w:hAnsiTheme="majorHAnsi" w:cstheme="majorHAnsi"/>
        </w:rPr>
      </w:pPr>
      <w:r w:rsidRPr="00814D3B">
        <w:rPr>
          <w:rFonts w:asciiTheme="majorHAnsi" w:hAnsiTheme="majorHAnsi" w:cstheme="majorHAnsi"/>
          <w:szCs w:val="21"/>
        </w:rPr>
        <w:t>ensure the employee and manager</w:t>
      </w:r>
      <w:r w:rsidR="00C24594" w:rsidRPr="00814D3B">
        <w:rPr>
          <w:rFonts w:asciiTheme="majorHAnsi" w:hAnsiTheme="majorHAnsi" w:cstheme="majorHAnsi"/>
          <w:szCs w:val="21"/>
        </w:rPr>
        <w:t xml:space="preserve"> </w:t>
      </w:r>
      <w:r w:rsidRPr="00814D3B">
        <w:rPr>
          <w:rFonts w:asciiTheme="majorHAnsi" w:hAnsiTheme="majorHAnsi" w:cstheme="majorHAnsi"/>
          <w:szCs w:val="21"/>
        </w:rPr>
        <w:t xml:space="preserve">signs the Performance Review document </w:t>
      </w:r>
    </w:p>
    <w:p w14:paraId="320D5561" w14:textId="7E7CC0B5" w:rsidR="0000780C" w:rsidRPr="00814D3B" w:rsidRDefault="0000780C" w:rsidP="00025B6D">
      <w:pPr>
        <w:pStyle w:val="ListParagraph"/>
        <w:numPr>
          <w:ilvl w:val="1"/>
          <w:numId w:val="44"/>
        </w:numPr>
        <w:spacing w:after="0" w:line="360" w:lineRule="auto"/>
        <w:rPr>
          <w:rFonts w:asciiTheme="majorHAnsi" w:hAnsiTheme="majorHAnsi" w:cstheme="majorHAnsi"/>
        </w:rPr>
      </w:pPr>
      <w:r w:rsidRPr="00814D3B">
        <w:rPr>
          <w:rFonts w:asciiTheme="majorHAnsi" w:hAnsiTheme="majorHAnsi" w:cstheme="majorHAnsi"/>
          <w:szCs w:val="21"/>
        </w:rPr>
        <w:t>provide a copy of the document to the staff member</w:t>
      </w:r>
    </w:p>
    <w:p w14:paraId="1DA13C33" w14:textId="77777777" w:rsidR="00167887" w:rsidRPr="00814D3B" w:rsidRDefault="00167887" w:rsidP="00167887">
      <w:pPr>
        <w:spacing w:after="0" w:line="360" w:lineRule="auto"/>
        <w:rPr>
          <w:rFonts w:asciiTheme="majorHAnsi" w:hAnsiTheme="majorHAnsi" w:cstheme="majorHAnsi"/>
        </w:rPr>
      </w:pPr>
    </w:p>
    <w:p w14:paraId="12F9ED5F" w14:textId="21178049" w:rsidR="00167887" w:rsidRPr="00814D3B" w:rsidRDefault="00167887" w:rsidP="00167887">
      <w:pPr>
        <w:spacing w:after="0" w:line="360" w:lineRule="auto"/>
        <w:rPr>
          <w:rFonts w:asciiTheme="majorHAnsi" w:hAnsiTheme="majorHAnsi" w:cstheme="majorHAnsi"/>
        </w:rPr>
      </w:pPr>
      <w:r w:rsidRPr="00814D3B">
        <w:rPr>
          <w:rFonts w:asciiTheme="majorHAnsi" w:hAnsiTheme="majorHAnsi" w:cstheme="majorHAnsi"/>
        </w:rPr>
        <w:t>In the case of underperformance,</w:t>
      </w:r>
    </w:p>
    <w:p w14:paraId="737DD71D" w14:textId="4D8F3589" w:rsidR="0000780C" w:rsidRPr="00814D3B" w:rsidRDefault="0000780C"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provide staff member with 24 hours’ notice of any Performance Management meeting and offer a silent support person to support the employee</w:t>
      </w:r>
    </w:p>
    <w:p w14:paraId="163C2AC8" w14:textId="00E7C9C3" w:rsidR="0000780C" w:rsidRPr="00814D3B" w:rsidRDefault="00167887"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be specific with any concerns or issues to be raised during the Performance Management meeting</w:t>
      </w:r>
    </w:p>
    <w:p w14:paraId="42648BD2" w14:textId="16E85914" w:rsidR="0000780C" w:rsidRPr="00814D3B" w:rsidRDefault="0000780C"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 xml:space="preserve">document any Performance Management </w:t>
      </w:r>
      <w:r w:rsidR="00167887" w:rsidRPr="00814D3B">
        <w:rPr>
          <w:rFonts w:asciiTheme="majorHAnsi" w:hAnsiTheme="majorHAnsi" w:cstheme="majorHAnsi"/>
          <w:szCs w:val="20"/>
        </w:rPr>
        <w:t>m</w:t>
      </w:r>
      <w:r w:rsidRPr="00814D3B">
        <w:rPr>
          <w:rFonts w:asciiTheme="majorHAnsi" w:hAnsiTheme="majorHAnsi" w:cstheme="majorHAnsi"/>
          <w:szCs w:val="20"/>
        </w:rPr>
        <w:t>eetings using appropriate forms and templates</w:t>
      </w:r>
    </w:p>
    <w:p w14:paraId="2654C78A" w14:textId="77777777" w:rsidR="0000780C" w:rsidRPr="00814D3B" w:rsidRDefault="0000780C" w:rsidP="00025B6D">
      <w:pPr>
        <w:pStyle w:val="ListParagraph"/>
        <w:numPr>
          <w:ilvl w:val="0"/>
          <w:numId w:val="43"/>
        </w:numPr>
        <w:spacing w:line="360" w:lineRule="auto"/>
        <w:rPr>
          <w:rFonts w:asciiTheme="majorHAnsi" w:hAnsiTheme="majorHAnsi" w:cstheme="majorHAnsi"/>
          <w:i/>
          <w:iCs/>
          <w:szCs w:val="21"/>
        </w:rPr>
      </w:pPr>
      <w:r w:rsidRPr="00814D3B">
        <w:rPr>
          <w:rFonts w:asciiTheme="majorHAnsi" w:hAnsiTheme="majorHAnsi" w:cstheme="majorHAnsi"/>
          <w:szCs w:val="21"/>
        </w:rPr>
        <w:t xml:space="preserve">develop and implement a </w:t>
      </w:r>
      <w:r w:rsidRPr="00814D3B">
        <w:rPr>
          <w:rFonts w:asciiTheme="majorHAnsi" w:hAnsiTheme="majorHAnsi" w:cstheme="majorHAnsi"/>
          <w:i/>
          <w:iCs/>
          <w:szCs w:val="21"/>
        </w:rPr>
        <w:t xml:space="preserve">Performance Improvement Plan </w:t>
      </w:r>
      <w:r w:rsidRPr="00814D3B">
        <w:rPr>
          <w:rFonts w:asciiTheme="majorHAnsi" w:hAnsiTheme="majorHAnsi" w:cstheme="majorHAnsi"/>
          <w:szCs w:val="21"/>
        </w:rPr>
        <w:t xml:space="preserve">with the individual employee and adhere to the </w:t>
      </w:r>
      <w:r w:rsidRPr="00814D3B">
        <w:rPr>
          <w:rFonts w:asciiTheme="majorHAnsi" w:hAnsiTheme="majorHAnsi" w:cstheme="majorHAnsi"/>
          <w:i/>
          <w:iCs/>
          <w:szCs w:val="21"/>
        </w:rPr>
        <w:t xml:space="preserve">Managing Staff Underperformance Procedure </w:t>
      </w:r>
      <w:r w:rsidRPr="00814D3B">
        <w:rPr>
          <w:rFonts w:asciiTheme="majorHAnsi" w:hAnsiTheme="majorHAnsi" w:cstheme="majorHAnsi"/>
          <w:szCs w:val="21"/>
        </w:rPr>
        <w:t>if required</w:t>
      </w:r>
    </w:p>
    <w:p w14:paraId="3FDF05FB" w14:textId="12AB30D9" w:rsidR="0051492C"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i</w:t>
      </w:r>
      <w:r w:rsidR="0051492C" w:rsidRPr="00814D3B">
        <w:rPr>
          <w:rFonts w:asciiTheme="majorHAnsi" w:hAnsiTheme="majorHAnsi" w:cstheme="majorHAnsi"/>
          <w:szCs w:val="20"/>
        </w:rPr>
        <w:t xml:space="preserve">dentify outcomes </w:t>
      </w:r>
      <w:r w:rsidRPr="00814D3B">
        <w:rPr>
          <w:rFonts w:asciiTheme="majorHAnsi" w:hAnsiTheme="majorHAnsi" w:cstheme="majorHAnsi"/>
          <w:szCs w:val="20"/>
        </w:rPr>
        <w:t xml:space="preserve">and appropriate goals </w:t>
      </w:r>
      <w:r w:rsidR="0051492C" w:rsidRPr="00814D3B">
        <w:rPr>
          <w:rFonts w:asciiTheme="majorHAnsi" w:hAnsiTheme="majorHAnsi" w:cstheme="majorHAnsi"/>
          <w:szCs w:val="20"/>
        </w:rPr>
        <w:t>to assist the educator to improve performance</w:t>
      </w:r>
      <w:r w:rsidRPr="00814D3B">
        <w:rPr>
          <w:rFonts w:asciiTheme="majorHAnsi" w:hAnsiTheme="majorHAnsi" w:cstheme="majorHAnsi"/>
          <w:szCs w:val="20"/>
        </w:rPr>
        <w:t xml:space="preserve"> within an agreed timeline</w:t>
      </w:r>
    </w:p>
    <w:p w14:paraId="2E9CD064" w14:textId="460CC441" w:rsidR="00155A5C"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t</w:t>
      </w:r>
      <w:r w:rsidR="00155A5C" w:rsidRPr="00814D3B">
        <w:rPr>
          <w:rFonts w:asciiTheme="majorHAnsi" w:hAnsiTheme="majorHAnsi" w:cstheme="majorHAnsi"/>
          <w:szCs w:val="20"/>
        </w:rPr>
        <w:t>ake appropriate action</w:t>
      </w:r>
      <w:r w:rsidRPr="00814D3B">
        <w:rPr>
          <w:rFonts w:asciiTheme="majorHAnsi" w:hAnsiTheme="majorHAnsi" w:cstheme="majorHAnsi"/>
          <w:szCs w:val="20"/>
        </w:rPr>
        <w:t xml:space="preserve"> </w:t>
      </w:r>
      <w:r w:rsidR="00155A5C" w:rsidRPr="00814D3B">
        <w:rPr>
          <w:rFonts w:asciiTheme="majorHAnsi" w:hAnsiTheme="majorHAnsi" w:cstheme="majorHAnsi"/>
          <w:szCs w:val="20"/>
        </w:rPr>
        <w:t xml:space="preserve">when performance does not meet the agreed outcomes and </w:t>
      </w:r>
      <w:r w:rsidRPr="00814D3B">
        <w:rPr>
          <w:rFonts w:asciiTheme="majorHAnsi" w:hAnsiTheme="majorHAnsi" w:cstheme="majorHAnsi"/>
          <w:szCs w:val="20"/>
        </w:rPr>
        <w:t>goals</w:t>
      </w:r>
    </w:p>
    <w:p w14:paraId="354AE8BA" w14:textId="064D1E23" w:rsidR="000C0D00"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p</w:t>
      </w:r>
      <w:r w:rsidR="000C0D00" w:rsidRPr="00814D3B">
        <w:rPr>
          <w:rFonts w:asciiTheme="majorHAnsi" w:hAnsiTheme="majorHAnsi" w:cstheme="majorHAnsi"/>
          <w:szCs w:val="20"/>
        </w:rPr>
        <w:t xml:space="preserve">rovide an </w:t>
      </w:r>
      <w:r w:rsidR="00BB34C6" w:rsidRPr="00814D3B">
        <w:rPr>
          <w:rFonts w:asciiTheme="majorHAnsi" w:hAnsiTheme="majorHAnsi" w:cstheme="majorHAnsi"/>
          <w:i/>
          <w:iCs/>
          <w:szCs w:val="20"/>
        </w:rPr>
        <w:t>O</w:t>
      </w:r>
      <w:r w:rsidR="000C0D00" w:rsidRPr="00814D3B">
        <w:rPr>
          <w:rFonts w:asciiTheme="majorHAnsi" w:hAnsiTheme="majorHAnsi" w:cstheme="majorHAnsi"/>
          <w:i/>
          <w:iCs/>
          <w:szCs w:val="20"/>
        </w:rPr>
        <w:t xml:space="preserve">fficial </w:t>
      </w:r>
      <w:r w:rsidR="00BB34C6" w:rsidRPr="00814D3B">
        <w:rPr>
          <w:rFonts w:asciiTheme="majorHAnsi" w:hAnsiTheme="majorHAnsi" w:cstheme="majorHAnsi"/>
          <w:i/>
          <w:iCs/>
          <w:szCs w:val="20"/>
        </w:rPr>
        <w:t>Performance Wa</w:t>
      </w:r>
      <w:r w:rsidR="000C0D00" w:rsidRPr="00814D3B">
        <w:rPr>
          <w:rFonts w:asciiTheme="majorHAnsi" w:hAnsiTheme="majorHAnsi" w:cstheme="majorHAnsi"/>
          <w:i/>
          <w:iCs/>
          <w:szCs w:val="20"/>
        </w:rPr>
        <w:t>rning</w:t>
      </w:r>
      <w:r w:rsidR="00BB34C6" w:rsidRPr="00814D3B">
        <w:rPr>
          <w:rFonts w:asciiTheme="majorHAnsi" w:hAnsiTheme="majorHAnsi" w:cstheme="majorHAnsi"/>
          <w:i/>
          <w:iCs/>
          <w:szCs w:val="20"/>
        </w:rPr>
        <w:t xml:space="preserve"> Letter</w:t>
      </w:r>
      <w:r w:rsidR="000C0D00" w:rsidRPr="00814D3B">
        <w:rPr>
          <w:rFonts w:asciiTheme="majorHAnsi" w:hAnsiTheme="majorHAnsi" w:cstheme="majorHAnsi"/>
          <w:szCs w:val="20"/>
        </w:rPr>
        <w:t xml:space="preserve"> to the </w:t>
      </w:r>
      <w:r w:rsidRPr="00814D3B">
        <w:rPr>
          <w:rFonts w:asciiTheme="majorHAnsi" w:hAnsiTheme="majorHAnsi" w:cstheme="majorHAnsi"/>
          <w:szCs w:val="20"/>
        </w:rPr>
        <w:t>employee</w:t>
      </w:r>
      <w:r w:rsidR="000C0D00" w:rsidRPr="00814D3B">
        <w:rPr>
          <w:rFonts w:asciiTheme="majorHAnsi" w:hAnsiTheme="majorHAnsi" w:cstheme="majorHAnsi"/>
          <w:szCs w:val="20"/>
        </w:rPr>
        <w:t xml:space="preserve"> formally as part of the </w:t>
      </w:r>
      <w:r w:rsidR="0000780C" w:rsidRPr="00814D3B">
        <w:rPr>
          <w:rFonts w:asciiTheme="majorHAnsi" w:hAnsiTheme="majorHAnsi" w:cstheme="majorHAnsi"/>
          <w:i/>
          <w:iCs/>
          <w:szCs w:val="20"/>
        </w:rPr>
        <w:t>Managing Staff Underperformance Procedure</w:t>
      </w:r>
      <w:r w:rsidR="0000780C" w:rsidRPr="00814D3B">
        <w:rPr>
          <w:rFonts w:asciiTheme="majorHAnsi" w:hAnsiTheme="majorHAnsi" w:cstheme="majorHAnsi"/>
          <w:szCs w:val="20"/>
        </w:rPr>
        <w:t xml:space="preserve"> </w:t>
      </w:r>
      <w:r w:rsidR="000C0D00" w:rsidRPr="00814D3B">
        <w:rPr>
          <w:rFonts w:asciiTheme="majorHAnsi" w:hAnsiTheme="majorHAnsi" w:cstheme="majorHAnsi"/>
          <w:szCs w:val="20"/>
        </w:rPr>
        <w:t>as required</w:t>
      </w:r>
    </w:p>
    <w:p w14:paraId="74EDFE81" w14:textId="37D175B8" w:rsidR="00871C1F"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a</w:t>
      </w:r>
      <w:r w:rsidR="0012515F" w:rsidRPr="00814D3B">
        <w:rPr>
          <w:rFonts w:asciiTheme="majorHAnsi" w:hAnsiTheme="majorHAnsi" w:cstheme="majorHAnsi"/>
          <w:szCs w:val="20"/>
        </w:rPr>
        <w:t xml:space="preserve">dhere to the </w:t>
      </w:r>
      <w:r w:rsidR="0012515F" w:rsidRPr="00814D3B">
        <w:rPr>
          <w:rFonts w:asciiTheme="majorHAnsi" w:hAnsiTheme="majorHAnsi" w:cstheme="majorHAnsi"/>
          <w:i/>
          <w:iCs/>
          <w:szCs w:val="20"/>
        </w:rPr>
        <w:t xml:space="preserve">Termination of Employment Procedure </w:t>
      </w:r>
      <w:r w:rsidR="0012515F" w:rsidRPr="00814D3B">
        <w:rPr>
          <w:rFonts w:asciiTheme="majorHAnsi" w:hAnsiTheme="majorHAnsi" w:cstheme="majorHAnsi"/>
          <w:szCs w:val="20"/>
        </w:rPr>
        <w:t>when terminating employment of an educator</w:t>
      </w:r>
      <w:r w:rsidRPr="00814D3B">
        <w:rPr>
          <w:rFonts w:asciiTheme="majorHAnsi" w:hAnsiTheme="majorHAnsi" w:cstheme="majorHAnsi"/>
          <w:szCs w:val="20"/>
        </w:rPr>
        <w:t>, coordinator or staff member</w:t>
      </w:r>
    </w:p>
    <w:p w14:paraId="6FBEEFAB" w14:textId="0D5FA507" w:rsidR="0012515F"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p</w:t>
      </w:r>
      <w:r w:rsidR="0012515F" w:rsidRPr="00814D3B">
        <w:rPr>
          <w:rFonts w:asciiTheme="majorHAnsi" w:hAnsiTheme="majorHAnsi" w:cstheme="majorHAnsi"/>
          <w:szCs w:val="20"/>
        </w:rPr>
        <w:t xml:space="preserve">rovide the </w:t>
      </w:r>
      <w:r w:rsidRPr="00814D3B">
        <w:rPr>
          <w:rFonts w:asciiTheme="majorHAnsi" w:hAnsiTheme="majorHAnsi" w:cstheme="majorHAnsi"/>
          <w:szCs w:val="20"/>
        </w:rPr>
        <w:t>employee</w:t>
      </w:r>
      <w:r w:rsidR="0012515F" w:rsidRPr="00814D3B">
        <w:rPr>
          <w:rFonts w:asciiTheme="majorHAnsi" w:hAnsiTheme="majorHAnsi" w:cstheme="majorHAnsi"/>
          <w:szCs w:val="20"/>
        </w:rPr>
        <w:t xml:space="preserve"> with a </w:t>
      </w:r>
      <w:r w:rsidR="0012515F" w:rsidRPr="00814D3B">
        <w:rPr>
          <w:rFonts w:asciiTheme="majorHAnsi" w:hAnsiTheme="majorHAnsi" w:cstheme="majorHAnsi"/>
          <w:i/>
          <w:iCs/>
          <w:szCs w:val="20"/>
        </w:rPr>
        <w:t xml:space="preserve">Termination of Employment letter </w:t>
      </w:r>
      <w:r w:rsidR="0012515F" w:rsidRPr="00814D3B">
        <w:rPr>
          <w:rFonts w:asciiTheme="majorHAnsi" w:hAnsiTheme="majorHAnsi" w:cstheme="majorHAnsi"/>
          <w:szCs w:val="20"/>
        </w:rPr>
        <w:t>upon termination of employment</w:t>
      </w:r>
    </w:p>
    <w:p w14:paraId="0F310CCD" w14:textId="21257EAF" w:rsidR="0012515F" w:rsidRPr="00814D3B" w:rsidRDefault="00EF1F85" w:rsidP="00025B6D">
      <w:pPr>
        <w:pStyle w:val="ListParagraph"/>
        <w:numPr>
          <w:ilvl w:val="0"/>
          <w:numId w:val="43"/>
        </w:numPr>
        <w:spacing w:after="0" w:line="360" w:lineRule="auto"/>
        <w:rPr>
          <w:rFonts w:asciiTheme="majorHAnsi" w:hAnsiTheme="majorHAnsi" w:cstheme="majorHAnsi"/>
          <w:szCs w:val="20"/>
        </w:rPr>
      </w:pPr>
      <w:r w:rsidRPr="00814D3B">
        <w:rPr>
          <w:rFonts w:asciiTheme="majorHAnsi" w:hAnsiTheme="majorHAnsi" w:cstheme="majorHAnsi"/>
          <w:szCs w:val="20"/>
        </w:rPr>
        <w:t>a</w:t>
      </w:r>
      <w:r w:rsidR="0012515F" w:rsidRPr="00814D3B">
        <w:rPr>
          <w:rFonts w:asciiTheme="majorHAnsi" w:hAnsiTheme="majorHAnsi" w:cstheme="majorHAnsi"/>
          <w:szCs w:val="20"/>
        </w:rPr>
        <w:t xml:space="preserve">dhere to the </w:t>
      </w:r>
      <w:r w:rsidR="0012515F" w:rsidRPr="00814D3B">
        <w:rPr>
          <w:rFonts w:asciiTheme="majorHAnsi" w:hAnsiTheme="majorHAnsi" w:cstheme="majorHAnsi"/>
          <w:i/>
          <w:iCs/>
          <w:szCs w:val="20"/>
        </w:rPr>
        <w:t xml:space="preserve">Termination of Employment (serious misconduct) Procedure </w:t>
      </w:r>
      <w:r w:rsidR="0012515F" w:rsidRPr="00814D3B">
        <w:rPr>
          <w:rFonts w:asciiTheme="majorHAnsi" w:hAnsiTheme="majorHAnsi" w:cstheme="majorHAnsi"/>
          <w:szCs w:val="20"/>
        </w:rPr>
        <w:t xml:space="preserve">when terminating employment of an </w:t>
      </w:r>
      <w:r w:rsidRPr="00814D3B">
        <w:rPr>
          <w:rFonts w:asciiTheme="majorHAnsi" w:hAnsiTheme="majorHAnsi" w:cstheme="majorHAnsi"/>
          <w:szCs w:val="20"/>
        </w:rPr>
        <w:t>employee</w:t>
      </w:r>
      <w:r w:rsidR="0012515F" w:rsidRPr="00814D3B">
        <w:rPr>
          <w:rFonts w:asciiTheme="majorHAnsi" w:hAnsiTheme="majorHAnsi" w:cstheme="majorHAnsi"/>
          <w:szCs w:val="20"/>
        </w:rPr>
        <w:t xml:space="preserve"> due to serious misconduct</w:t>
      </w:r>
    </w:p>
    <w:p w14:paraId="2E496A3B" w14:textId="74EE4125" w:rsidR="0012515F" w:rsidRPr="00814D3B" w:rsidRDefault="00EF1F85" w:rsidP="00025B6D">
      <w:pPr>
        <w:pStyle w:val="ListParagraph"/>
        <w:numPr>
          <w:ilvl w:val="0"/>
          <w:numId w:val="43"/>
        </w:numPr>
        <w:spacing w:after="0" w:line="360" w:lineRule="auto"/>
        <w:rPr>
          <w:rFonts w:asciiTheme="majorHAnsi" w:hAnsiTheme="majorHAnsi" w:cstheme="majorHAnsi"/>
          <w:sz w:val="24"/>
        </w:rPr>
      </w:pPr>
      <w:r w:rsidRPr="00814D3B">
        <w:rPr>
          <w:rFonts w:asciiTheme="majorHAnsi" w:hAnsiTheme="majorHAnsi" w:cstheme="majorHAnsi"/>
          <w:szCs w:val="20"/>
        </w:rPr>
        <w:t>p</w:t>
      </w:r>
      <w:r w:rsidR="0012515F" w:rsidRPr="00814D3B">
        <w:rPr>
          <w:rFonts w:asciiTheme="majorHAnsi" w:hAnsiTheme="majorHAnsi" w:cstheme="majorHAnsi"/>
          <w:szCs w:val="20"/>
        </w:rPr>
        <w:t>rovide the e</w:t>
      </w:r>
      <w:r w:rsidRPr="00814D3B">
        <w:rPr>
          <w:rFonts w:asciiTheme="majorHAnsi" w:hAnsiTheme="majorHAnsi" w:cstheme="majorHAnsi"/>
          <w:szCs w:val="20"/>
        </w:rPr>
        <w:t>mployee</w:t>
      </w:r>
      <w:r w:rsidR="0012515F" w:rsidRPr="00814D3B">
        <w:rPr>
          <w:rFonts w:asciiTheme="majorHAnsi" w:hAnsiTheme="majorHAnsi" w:cstheme="majorHAnsi"/>
          <w:szCs w:val="20"/>
        </w:rPr>
        <w:t xml:space="preserve"> with a </w:t>
      </w:r>
      <w:r w:rsidR="0012515F" w:rsidRPr="00814D3B">
        <w:rPr>
          <w:rFonts w:asciiTheme="majorHAnsi" w:hAnsiTheme="majorHAnsi" w:cstheme="majorHAnsi"/>
          <w:i/>
          <w:iCs/>
          <w:szCs w:val="20"/>
        </w:rPr>
        <w:t xml:space="preserve">Termination of Employment letter </w:t>
      </w:r>
      <w:r w:rsidR="0012515F" w:rsidRPr="00814D3B">
        <w:rPr>
          <w:rFonts w:asciiTheme="majorHAnsi" w:hAnsiTheme="majorHAnsi" w:cstheme="majorHAnsi"/>
          <w:szCs w:val="20"/>
        </w:rPr>
        <w:t>upon termination of employment due to serious misconduct</w:t>
      </w:r>
      <w:r w:rsidRPr="00814D3B">
        <w:rPr>
          <w:rFonts w:asciiTheme="majorHAnsi" w:hAnsiTheme="majorHAnsi" w:cstheme="majorHAnsi"/>
          <w:szCs w:val="20"/>
        </w:rPr>
        <w:t>.</w:t>
      </w:r>
    </w:p>
    <w:p w14:paraId="2CCB52B7" w14:textId="77777777" w:rsidR="0012515F" w:rsidRPr="00563977" w:rsidRDefault="0012515F" w:rsidP="00871C1F">
      <w:pPr>
        <w:spacing w:after="0" w:line="360" w:lineRule="auto"/>
        <w:rPr>
          <w:rFonts w:asciiTheme="majorHAnsi" w:hAnsiTheme="majorHAnsi" w:cstheme="majorHAnsi"/>
          <w:sz w:val="24"/>
        </w:rPr>
      </w:pPr>
    </w:p>
    <w:p w14:paraId="0A824673" w14:textId="2411840C" w:rsidR="00855702" w:rsidRPr="00563977" w:rsidRDefault="00855702" w:rsidP="00855702">
      <w:pPr>
        <w:spacing w:after="0" w:line="360" w:lineRule="auto"/>
        <w:rPr>
          <w:rFonts w:asciiTheme="majorHAnsi" w:hAnsiTheme="majorHAnsi" w:cstheme="majorHAnsi"/>
          <w:shd w:val="clear" w:color="auto" w:fill="FFFFFF"/>
        </w:rPr>
      </w:pPr>
      <w:bookmarkStart w:id="2" w:name="_Hlk535488712"/>
      <w:r w:rsidRPr="00563977">
        <w:rPr>
          <w:rFonts w:asciiTheme="majorHAnsi" w:hAnsiTheme="majorHAnsi" w:cstheme="majorHAnsi"/>
          <w:sz w:val="24"/>
          <w:szCs w:val="24"/>
        </w:rPr>
        <w:t>Educators</w:t>
      </w:r>
      <w:r w:rsidR="00701F4B" w:rsidRPr="00563977">
        <w:rPr>
          <w:rFonts w:asciiTheme="majorHAnsi" w:hAnsiTheme="majorHAnsi" w:cstheme="majorHAnsi"/>
          <w:sz w:val="24"/>
          <w:szCs w:val="24"/>
        </w:rPr>
        <w:t>, coordinators and staff members</w:t>
      </w:r>
      <w:r w:rsidRPr="00563977">
        <w:rPr>
          <w:rFonts w:asciiTheme="majorHAnsi" w:hAnsiTheme="majorHAnsi" w:cstheme="majorHAnsi"/>
          <w:sz w:val="24"/>
          <w:szCs w:val="24"/>
        </w:rPr>
        <w:t xml:space="preserve"> will:</w:t>
      </w:r>
    </w:p>
    <w:p w14:paraId="57FE153F" w14:textId="4F317C56" w:rsidR="00306F98" w:rsidRPr="00814D3B" w:rsidRDefault="007520A5"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p</w:t>
      </w:r>
      <w:r w:rsidR="00306F98" w:rsidRPr="00814D3B">
        <w:rPr>
          <w:rFonts w:asciiTheme="majorHAnsi" w:hAnsiTheme="majorHAnsi" w:cstheme="majorHAnsi"/>
          <w:shd w:val="clear" w:color="auto" w:fill="FFFFFF"/>
        </w:rPr>
        <w:t>erform work to the standard as expected as identified within the</w:t>
      </w:r>
      <w:r w:rsidR="00701F4B" w:rsidRPr="00814D3B">
        <w:rPr>
          <w:rFonts w:asciiTheme="majorHAnsi" w:hAnsiTheme="majorHAnsi" w:cstheme="majorHAnsi"/>
          <w:shd w:val="clear" w:color="auto" w:fill="FFFFFF"/>
        </w:rPr>
        <w:t>ir</w:t>
      </w:r>
      <w:r w:rsidR="00306F98" w:rsidRPr="00814D3B">
        <w:rPr>
          <w:rFonts w:asciiTheme="majorHAnsi" w:hAnsiTheme="majorHAnsi" w:cstheme="majorHAnsi"/>
          <w:shd w:val="clear" w:color="auto" w:fill="FFFFFF"/>
        </w:rPr>
        <w:t xml:space="preserve"> job description </w:t>
      </w:r>
    </w:p>
    <w:p w14:paraId="7B16CB4B" w14:textId="15089C16" w:rsidR="0051492C" w:rsidRPr="00814D3B" w:rsidRDefault="007520A5"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p</w:t>
      </w:r>
      <w:r w:rsidR="0051492C" w:rsidRPr="00814D3B">
        <w:rPr>
          <w:rFonts w:asciiTheme="majorHAnsi" w:hAnsiTheme="majorHAnsi" w:cstheme="majorHAnsi"/>
          <w:shd w:val="clear" w:color="auto" w:fill="FFFFFF"/>
        </w:rPr>
        <w:t xml:space="preserve">articipate </w:t>
      </w:r>
      <w:r w:rsidR="002977C9" w:rsidRPr="00814D3B">
        <w:rPr>
          <w:rFonts w:asciiTheme="majorHAnsi" w:hAnsiTheme="majorHAnsi" w:cstheme="majorHAnsi"/>
          <w:shd w:val="clear" w:color="auto" w:fill="FFFFFF"/>
        </w:rPr>
        <w:t>collaboratively</w:t>
      </w:r>
      <w:r w:rsidR="000C0D00" w:rsidRPr="00814D3B">
        <w:rPr>
          <w:rFonts w:asciiTheme="majorHAnsi" w:hAnsiTheme="majorHAnsi" w:cstheme="majorHAnsi"/>
          <w:shd w:val="clear" w:color="auto" w:fill="FFFFFF"/>
        </w:rPr>
        <w:t xml:space="preserve"> </w:t>
      </w:r>
      <w:r w:rsidR="0051492C" w:rsidRPr="00814D3B">
        <w:rPr>
          <w:rFonts w:asciiTheme="majorHAnsi" w:hAnsiTheme="majorHAnsi" w:cstheme="majorHAnsi"/>
          <w:shd w:val="clear" w:color="auto" w:fill="FFFFFF"/>
        </w:rPr>
        <w:t xml:space="preserve">in </w:t>
      </w:r>
      <w:r w:rsidR="0000780C" w:rsidRPr="00814D3B">
        <w:rPr>
          <w:rFonts w:asciiTheme="majorHAnsi" w:hAnsiTheme="majorHAnsi" w:cstheme="majorHAnsi"/>
          <w:shd w:val="clear" w:color="auto" w:fill="FFFFFF"/>
        </w:rPr>
        <w:t xml:space="preserve">annual </w:t>
      </w:r>
      <w:r w:rsidR="0000780C" w:rsidRPr="00814D3B">
        <w:rPr>
          <w:rFonts w:asciiTheme="majorHAnsi" w:hAnsiTheme="majorHAnsi" w:cstheme="majorHAnsi"/>
          <w:i/>
          <w:iCs/>
          <w:shd w:val="clear" w:color="auto" w:fill="FFFFFF"/>
        </w:rPr>
        <w:t>Performance Review</w:t>
      </w:r>
      <w:r w:rsidR="0000780C" w:rsidRPr="00814D3B">
        <w:rPr>
          <w:rFonts w:asciiTheme="majorHAnsi" w:hAnsiTheme="majorHAnsi" w:cstheme="majorHAnsi"/>
          <w:shd w:val="clear" w:color="auto" w:fill="FFFFFF"/>
        </w:rPr>
        <w:t xml:space="preserve"> </w:t>
      </w:r>
      <w:r w:rsidR="00167887" w:rsidRPr="00814D3B">
        <w:rPr>
          <w:rFonts w:asciiTheme="majorHAnsi" w:hAnsiTheme="majorHAnsi" w:cstheme="majorHAnsi"/>
          <w:shd w:val="clear" w:color="auto" w:fill="FFFFFF"/>
        </w:rPr>
        <w:t>meetings</w:t>
      </w:r>
      <w:r w:rsidR="00701F4B" w:rsidRPr="00814D3B">
        <w:rPr>
          <w:rFonts w:asciiTheme="majorHAnsi" w:hAnsiTheme="majorHAnsi" w:cstheme="majorHAnsi"/>
          <w:shd w:val="clear" w:color="auto" w:fill="FFFFFF"/>
        </w:rPr>
        <w:t xml:space="preserve"> as a condition of their employment</w:t>
      </w:r>
    </w:p>
    <w:p w14:paraId="154F55F7" w14:textId="28E23F50" w:rsidR="000C0D00" w:rsidRPr="00814D3B" w:rsidRDefault="007520A5"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lastRenderedPageBreak/>
        <w:t>r</w:t>
      </w:r>
      <w:r w:rsidR="000C0D00" w:rsidRPr="00814D3B">
        <w:rPr>
          <w:rFonts w:asciiTheme="majorHAnsi" w:hAnsiTheme="majorHAnsi" w:cstheme="majorHAnsi"/>
          <w:shd w:val="clear" w:color="auto" w:fill="FFFFFF"/>
        </w:rPr>
        <w:t xml:space="preserve">eflect on any achievements or challenges that have occurred within the past 12 months to contribute to the </w:t>
      </w:r>
      <w:r w:rsidR="000C0D00" w:rsidRPr="00814D3B">
        <w:rPr>
          <w:rFonts w:asciiTheme="majorHAnsi" w:hAnsiTheme="majorHAnsi" w:cstheme="majorHAnsi"/>
          <w:i/>
          <w:iCs/>
          <w:shd w:val="clear" w:color="auto" w:fill="FFFFFF"/>
        </w:rPr>
        <w:t>Performance Review</w:t>
      </w:r>
    </w:p>
    <w:p w14:paraId="0AA3B08A" w14:textId="1E250B4B" w:rsidR="0000780C" w:rsidRPr="00814D3B" w:rsidRDefault="0000780C"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address any concerns or issues regarding work performance and highlight areas for improvement or development</w:t>
      </w:r>
    </w:p>
    <w:p w14:paraId="02B1836A" w14:textId="0E2F0D8C" w:rsidR="000C0D00" w:rsidRPr="00814D3B" w:rsidRDefault="007520A5"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c</w:t>
      </w:r>
      <w:r w:rsidR="000C0D00" w:rsidRPr="00814D3B">
        <w:rPr>
          <w:rFonts w:asciiTheme="majorHAnsi" w:hAnsiTheme="majorHAnsi" w:cstheme="majorHAnsi"/>
          <w:shd w:val="clear" w:color="auto" w:fill="FFFFFF"/>
        </w:rPr>
        <w:t>onsider any circumstances or events that may have affected performance</w:t>
      </w:r>
      <w:r w:rsidR="00C93272" w:rsidRPr="00814D3B">
        <w:rPr>
          <w:rFonts w:asciiTheme="majorHAnsi" w:hAnsiTheme="majorHAnsi" w:cstheme="majorHAnsi"/>
          <w:shd w:val="clear" w:color="auto" w:fill="FFFFFF"/>
        </w:rPr>
        <w:t>. e.g.,</w:t>
      </w:r>
      <w:r w:rsidR="000C0D00" w:rsidRPr="00814D3B">
        <w:rPr>
          <w:rFonts w:asciiTheme="majorHAnsi" w:hAnsiTheme="majorHAnsi" w:cstheme="majorHAnsi"/>
          <w:shd w:val="clear" w:color="auto" w:fill="FFFFFF"/>
        </w:rPr>
        <w:t xml:space="preserve"> periods of ill health, excessive workloads</w:t>
      </w:r>
    </w:p>
    <w:p w14:paraId="296E246E" w14:textId="65EE083B" w:rsidR="00C24594" w:rsidRPr="00814D3B" w:rsidRDefault="007520A5" w:rsidP="00025B6D">
      <w:pPr>
        <w:pStyle w:val="ListParagraph"/>
        <w:numPr>
          <w:ilvl w:val="0"/>
          <w:numId w:val="49"/>
        </w:numPr>
        <w:spacing w:after="0" w:line="360" w:lineRule="auto"/>
        <w:rPr>
          <w:rFonts w:asciiTheme="majorHAnsi" w:hAnsiTheme="majorHAnsi" w:cstheme="majorHAnsi"/>
          <w:shd w:val="clear" w:color="auto" w:fill="FFFFFF"/>
        </w:rPr>
      </w:pPr>
      <w:r w:rsidRPr="00814D3B">
        <w:rPr>
          <w:rFonts w:asciiTheme="majorHAnsi" w:hAnsiTheme="majorHAnsi" w:cstheme="majorHAnsi"/>
          <w:shd w:val="clear" w:color="auto" w:fill="FFFFFF"/>
        </w:rPr>
        <w:t>a</w:t>
      </w:r>
      <w:r w:rsidR="00306F98" w:rsidRPr="00814D3B">
        <w:rPr>
          <w:rFonts w:asciiTheme="majorHAnsi" w:hAnsiTheme="majorHAnsi" w:cstheme="majorHAnsi"/>
          <w:shd w:val="clear" w:color="auto" w:fill="FFFFFF"/>
        </w:rPr>
        <w:t xml:space="preserve">ssist to develop goals and expectations during the </w:t>
      </w:r>
      <w:r w:rsidR="0000780C" w:rsidRPr="00814D3B">
        <w:rPr>
          <w:rFonts w:asciiTheme="majorHAnsi" w:hAnsiTheme="majorHAnsi" w:cstheme="majorHAnsi"/>
          <w:i/>
          <w:iCs/>
          <w:shd w:val="clear" w:color="auto" w:fill="FFFFFF"/>
        </w:rPr>
        <w:t xml:space="preserve">Performance </w:t>
      </w:r>
      <w:r w:rsidR="00306F98" w:rsidRPr="00814D3B">
        <w:rPr>
          <w:rFonts w:asciiTheme="majorHAnsi" w:hAnsiTheme="majorHAnsi" w:cstheme="majorHAnsi"/>
          <w:i/>
          <w:iCs/>
          <w:shd w:val="clear" w:color="auto" w:fill="FFFFFF"/>
        </w:rPr>
        <w:t>Review</w:t>
      </w:r>
      <w:r w:rsidR="00306F98" w:rsidRPr="00814D3B">
        <w:rPr>
          <w:rFonts w:asciiTheme="majorHAnsi" w:hAnsiTheme="majorHAnsi" w:cstheme="majorHAnsi"/>
          <w:shd w:val="clear" w:color="auto" w:fill="FFFFFF"/>
        </w:rPr>
        <w:t xml:space="preserve"> process</w:t>
      </w:r>
    </w:p>
    <w:p w14:paraId="6C925444" w14:textId="5D3E9989" w:rsidR="00306F98" w:rsidRPr="00814D3B" w:rsidRDefault="007520A5" w:rsidP="00025B6D">
      <w:pPr>
        <w:pStyle w:val="ListParagraph"/>
        <w:numPr>
          <w:ilvl w:val="0"/>
          <w:numId w:val="49"/>
        </w:numPr>
        <w:spacing w:after="0" w:line="360" w:lineRule="auto"/>
        <w:rPr>
          <w:rFonts w:asciiTheme="majorHAnsi" w:hAnsiTheme="majorHAnsi" w:cstheme="majorHAnsi"/>
          <w:i/>
          <w:iCs/>
          <w:shd w:val="clear" w:color="auto" w:fill="FFFFFF"/>
        </w:rPr>
      </w:pPr>
      <w:r w:rsidRPr="00814D3B">
        <w:rPr>
          <w:rFonts w:asciiTheme="majorHAnsi" w:hAnsiTheme="majorHAnsi" w:cstheme="majorHAnsi"/>
          <w:shd w:val="clear" w:color="auto" w:fill="FFFFFF"/>
        </w:rPr>
        <w:t>c</w:t>
      </w:r>
      <w:r w:rsidR="00306F98" w:rsidRPr="00814D3B">
        <w:rPr>
          <w:rFonts w:asciiTheme="majorHAnsi" w:hAnsiTheme="majorHAnsi" w:cstheme="majorHAnsi"/>
          <w:shd w:val="clear" w:color="auto" w:fill="FFFFFF"/>
        </w:rPr>
        <w:t xml:space="preserve">omplete any training or </w:t>
      </w:r>
      <w:r w:rsidR="000842A3" w:rsidRPr="00814D3B">
        <w:rPr>
          <w:rFonts w:asciiTheme="majorHAnsi" w:hAnsiTheme="majorHAnsi" w:cstheme="majorHAnsi"/>
          <w:shd w:val="clear" w:color="auto" w:fill="FFFFFF"/>
        </w:rPr>
        <w:t>professional development</w:t>
      </w:r>
      <w:r w:rsidR="00306F98" w:rsidRPr="00814D3B">
        <w:rPr>
          <w:rFonts w:asciiTheme="majorHAnsi" w:hAnsiTheme="majorHAnsi" w:cstheme="majorHAnsi"/>
          <w:shd w:val="clear" w:color="auto" w:fill="FFFFFF"/>
        </w:rPr>
        <w:t xml:space="preserve"> </w:t>
      </w:r>
      <w:r w:rsidR="0000780C" w:rsidRPr="00814D3B">
        <w:rPr>
          <w:rFonts w:asciiTheme="majorHAnsi" w:hAnsiTheme="majorHAnsi" w:cstheme="majorHAnsi"/>
          <w:shd w:val="clear" w:color="auto" w:fill="FFFFFF"/>
        </w:rPr>
        <w:t xml:space="preserve">identified </w:t>
      </w:r>
      <w:r w:rsidR="00306F98" w:rsidRPr="00814D3B">
        <w:rPr>
          <w:rFonts w:asciiTheme="majorHAnsi" w:hAnsiTheme="majorHAnsi" w:cstheme="majorHAnsi"/>
          <w:shd w:val="clear" w:color="auto" w:fill="FFFFFF"/>
        </w:rPr>
        <w:t xml:space="preserve">as part of a </w:t>
      </w:r>
      <w:r w:rsidR="00306F98" w:rsidRPr="00814D3B">
        <w:rPr>
          <w:rFonts w:asciiTheme="majorHAnsi" w:hAnsiTheme="majorHAnsi" w:cstheme="majorHAnsi"/>
          <w:i/>
          <w:iCs/>
          <w:shd w:val="clear" w:color="auto" w:fill="FFFFFF"/>
        </w:rPr>
        <w:t>Performance Improvement Plan</w:t>
      </w:r>
      <w:r w:rsidRPr="00814D3B">
        <w:rPr>
          <w:rFonts w:asciiTheme="majorHAnsi" w:hAnsiTheme="majorHAnsi" w:cstheme="majorHAnsi"/>
          <w:i/>
          <w:iCs/>
          <w:shd w:val="clear" w:color="auto" w:fill="FFFFFF"/>
        </w:rPr>
        <w:t>.</w:t>
      </w:r>
    </w:p>
    <w:bookmarkEnd w:id="2"/>
    <w:p w14:paraId="0F32B1D9" w14:textId="77777777" w:rsidR="004F161F" w:rsidRPr="00814D3B" w:rsidRDefault="004F161F" w:rsidP="004F161F">
      <w:pPr>
        <w:spacing w:after="0" w:line="360" w:lineRule="auto"/>
        <w:rPr>
          <w:rFonts w:asciiTheme="majorHAnsi" w:hAnsiTheme="majorHAnsi" w:cstheme="majorHAnsi"/>
          <w:color w:val="22A1BB"/>
          <w:lang w:val="en-US"/>
        </w:rPr>
      </w:pPr>
    </w:p>
    <w:p w14:paraId="5F26D8DC" w14:textId="77777777" w:rsidR="00BC6B77" w:rsidRPr="00814D3B" w:rsidRDefault="00B04426" w:rsidP="00BC6B77">
      <w:pPr>
        <w:spacing w:after="0" w:line="240" w:lineRule="auto"/>
        <w:rPr>
          <w:rFonts w:asciiTheme="majorHAnsi" w:hAnsiTheme="majorHAnsi" w:cstheme="majorHAnsi"/>
          <w:sz w:val="24"/>
          <w:szCs w:val="24"/>
          <w:lang w:val="en-US"/>
        </w:rPr>
      </w:pPr>
      <w:r w:rsidRPr="00814D3B">
        <w:rPr>
          <w:rFonts w:asciiTheme="majorHAnsi" w:hAnsiTheme="majorHAnsi" w:cstheme="majorHAnsi"/>
          <w:sz w:val="24"/>
          <w:szCs w:val="24"/>
          <w:lang w:val="en-US"/>
        </w:rPr>
        <w:t>SOURCE</w:t>
      </w:r>
      <w:bookmarkStart w:id="3" w:name="_Hlk535477010"/>
      <w:bookmarkStart w:id="4" w:name="_Hlk535241907"/>
    </w:p>
    <w:p w14:paraId="54D2A335" w14:textId="77777777" w:rsidR="00BC6B77" w:rsidRPr="00814D3B" w:rsidRDefault="00BC6B77" w:rsidP="00BC6B77">
      <w:pPr>
        <w:spacing w:after="0" w:line="240" w:lineRule="auto"/>
        <w:rPr>
          <w:rFonts w:asciiTheme="majorHAnsi" w:hAnsiTheme="majorHAnsi" w:cstheme="majorHAnsi"/>
          <w:sz w:val="20"/>
          <w:szCs w:val="20"/>
        </w:rPr>
      </w:pPr>
    </w:p>
    <w:p w14:paraId="0410D743" w14:textId="02CEDBCB" w:rsidR="00BC6B77" w:rsidRPr="00814D3B" w:rsidRDefault="00BC6B77" w:rsidP="00BC6B77">
      <w:pPr>
        <w:spacing w:after="0" w:line="240" w:lineRule="auto"/>
        <w:rPr>
          <w:rFonts w:asciiTheme="majorHAnsi" w:hAnsiTheme="majorHAnsi" w:cstheme="majorHAnsi"/>
          <w:sz w:val="24"/>
          <w:szCs w:val="24"/>
          <w:lang w:val="en-US"/>
        </w:rPr>
      </w:pPr>
      <w:r w:rsidRPr="00814D3B">
        <w:rPr>
          <w:rFonts w:asciiTheme="majorHAnsi" w:hAnsiTheme="majorHAnsi" w:cstheme="majorHAnsi"/>
          <w:sz w:val="20"/>
          <w:szCs w:val="20"/>
        </w:rPr>
        <w:t>Early Childhood Australia Code of Ethics. (2016).</w:t>
      </w:r>
    </w:p>
    <w:p w14:paraId="0F7332BF" w14:textId="77777777" w:rsidR="00BC6B77" w:rsidRPr="00814D3B" w:rsidRDefault="00620BC7" w:rsidP="00BC6B77">
      <w:pPr>
        <w:spacing w:after="0" w:line="276" w:lineRule="auto"/>
        <w:rPr>
          <w:rFonts w:asciiTheme="majorHAnsi" w:hAnsiTheme="majorHAnsi" w:cstheme="majorHAnsi"/>
          <w:b/>
          <w:sz w:val="20"/>
          <w:szCs w:val="20"/>
        </w:rPr>
      </w:pPr>
      <w:hyperlink r:id="rId8" w:history="1">
        <w:r w:rsidR="00BC6B77" w:rsidRPr="00814D3B">
          <w:rPr>
            <w:rStyle w:val="Hyperlink"/>
            <w:rFonts w:asciiTheme="majorHAnsi" w:hAnsiTheme="majorHAnsi" w:cstheme="majorHAnsi"/>
            <w:sz w:val="20"/>
            <w:szCs w:val="20"/>
          </w:rPr>
          <w:t>Education and Care Services National Regulations</w:t>
        </w:r>
      </w:hyperlink>
      <w:r w:rsidR="00BC6B77" w:rsidRPr="00814D3B">
        <w:rPr>
          <w:rFonts w:asciiTheme="majorHAnsi" w:hAnsiTheme="majorHAnsi" w:cstheme="majorHAnsi"/>
          <w:sz w:val="20"/>
          <w:szCs w:val="20"/>
        </w:rPr>
        <w:t xml:space="preserve">. (2011).     </w:t>
      </w:r>
    </w:p>
    <w:p w14:paraId="5796A42D" w14:textId="63DA1852" w:rsidR="00A94B9C" w:rsidRPr="00814D3B" w:rsidRDefault="00DB495B" w:rsidP="00BC6B77">
      <w:pPr>
        <w:spacing w:after="0" w:line="276" w:lineRule="auto"/>
        <w:rPr>
          <w:rFonts w:asciiTheme="majorHAnsi" w:hAnsiTheme="majorHAnsi" w:cstheme="majorHAnsi"/>
          <w:i/>
          <w:sz w:val="20"/>
          <w:szCs w:val="20"/>
        </w:rPr>
      </w:pPr>
      <w:r w:rsidRPr="00814D3B">
        <w:rPr>
          <w:rFonts w:asciiTheme="majorHAnsi" w:hAnsiTheme="majorHAnsi" w:cstheme="majorHAnsi"/>
          <w:iCs/>
          <w:sz w:val="20"/>
          <w:szCs w:val="20"/>
        </w:rPr>
        <w:t>Fair Work Ombudsman: Best Practice Guide:</w:t>
      </w:r>
      <w:r w:rsidRPr="00814D3B">
        <w:rPr>
          <w:rFonts w:asciiTheme="majorHAnsi" w:hAnsiTheme="majorHAnsi" w:cstheme="majorHAnsi"/>
          <w:i/>
          <w:sz w:val="20"/>
          <w:szCs w:val="20"/>
        </w:rPr>
        <w:t xml:space="preserve"> </w:t>
      </w:r>
      <w:hyperlink r:id="rId9" w:history="1">
        <w:r w:rsidRPr="00814D3B">
          <w:rPr>
            <w:rStyle w:val="Hyperlink"/>
            <w:rFonts w:asciiTheme="majorHAnsi" w:hAnsiTheme="majorHAnsi" w:cstheme="majorHAnsi"/>
            <w:i/>
            <w:sz w:val="20"/>
            <w:szCs w:val="20"/>
          </w:rPr>
          <w:t>Managing underperformance Best Practice Guide (2020)</w:t>
        </w:r>
      </w:hyperlink>
    </w:p>
    <w:p w14:paraId="17DE1CD1" w14:textId="77777777" w:rsidR="003A27FB" w:rsidRPr="00814D3B" w:rsidRDefault="003A27FB" w:rsidP="00BC6B77">
      <w:pPr>
        <w:spacing w:after="0" w:line="276" w:lineRule="auto"/>
        <w:rPr>
          <w:rFonts w:asciiTheme="majorHAnsi" w:hAnsiTheme="majorHAnsi" w:cstheme="majorHAnsi"/>
          <w:b/>
          <w:sz w:val="20"/>
          <w:szCs w:val="20"/>
        </w:rPr>
      </w:pPr>
      <w:bookmarkStart w:id="5" w:name="_Hlk535476539"/>
      <w:bookmarkStart w:id="6" w:name="_Hlk535476469"/>
      <w:bookmarkEnd w:id="3"/>
      <w:r w:rsidRPr="00814D3B">
        <w:rPr>
          <w:rFonts w:asciiTheme="majorHAnsi" w:hAnsiTheme="majorHAnsi" w:cstheme="majorHAnsi"/>
          <w:sz w:val="20"/>
          <w:szCs w:val="20"/>
        </w:rPr>
        <w:t>Guide to the Education and Care Services National Law and the Education and Care Services National Regulations. (2017).</w:t>
      </w:r>
    </w:p>
    <w:p w14:paraId="3F044BB4" w14:textId="04386AB9" w:rsidR="003A27FB" w:rsidRPr="00814D3B" w:rsidRDefault="003A27FB" w:rsidP="00BC6B77">
      <w:pPr>
        <w:spacing w:after="0" w:line="276" w:lineRule="auto"/>
        <w:rPr>
          <w:rFonts w:asciiTheme="majorHAnsi" w:hAnsiTheme="majorHAnsi" w:cstheme="majorHAnsi"/>
          <w:sz w:val="20"/>
          <w:szCs w:val="20"/>
        </w:rPr>
      </w:pPr>
      <w:r w:rsidRPr="00814D3B">
        <w:rPr>
          <w:rFonts w:asciiTheme="majorHAnsi" w:hAnsiTheme="majorHAnsi" w:cstheme="majorHAnsi"/>
          <w:sz w:val="20"/>
          <w:szCs w:val="20"/>
        </w:rPr>
        <w:t xml:space="preserve">Guide to the National Quality Framework. </w:t>
      </w:r>
      <w:r w:rsidR="00A27390" w:rsidRPr="00814D3B">
        <w:rPr>
          <w:rFonts w:asciiTheme="majorHAnsi" w:hAnsiTheme="majorHAnsi" w:cstheme="majorHAnsi"/>
          <w:sz w:val="20"/>
          <w:szCs w:val="20"/>
        </w:rPr>
        <w:t>(2017)</w:t>
      </w:r>
      <w:r w:rsidR="00C93272" w:rsidRPr="00814D3B">
        <w:rPr>
          <w:rFonts w:asciiTheme="majorHAnsi" w:hAnsiTheme="majorHAnsi" w:cstheme="majorHAnsi"/>
          <w:sz w:val="20"/>
          <w:szCs w:val="20"/>
        </w:rPr>
        <w:t>.</w:t>
      </w:r>
      <w:r w:rsidR="00A27390" w:rsidRPr="00814D3B">
        <w:rPr>
          <w:rFonts w:asciiTheme="majorHAnsi" w:hAnsiTheme="majorHAnsi" w:cstheme="majorHAnsi"/>
          <w:sz w:val="20"/>
          <w:szCs w:val="20"/>
        </w:rPr>
        <w:t xml:space="preserve"> (Amended 2020).</w:t>
      </w:r>
    </w:p>
    <w:bookmarkEnd w:id="5"/>
    <w:bookmarkEnd w:id="6"/>
    <w:p w14:paraId="6961A1C8" w14:textId="7B617B4A" w:rsidR="003A27FB" w:rsidRPr="00814D3B" w:rsidRDefault="003A27FB" w:rsidP="00BC6B77">
      <w:pPr>
        <w:spacing w:after="0" w:line="276" w:lineRule="auto"/>
        <w:rPr>
          <w:rFonts w:asciiTheme="majorHAnsi" w:hAnsiTheme="majorHAnsi" w:cstheme="majorHAnsi"/>
          <w:sz w:val="20"/>
          <w:szCs w:val="20"/>
        </w:rPr>
      </w:pPr>
      <w:r w:rsidRPr="00814D3B">
        <w:rPr>
          <w:rFonts w:asciiTheme="majorHAnsi" w:hAnsiTheme="majorHAnsi" w:cstheme="majorHAnsi"/>
          <w:sz w:val="20"/>
          <w:szCs w:val="20"/>
        </w:rPr>
        <w:t>Revised National Quality Standard. (2018).</w:t>
      </w:r>
    </w:p>
    <w:p w14:paraId="38FE3728" w14:textId="47730198" w:rsidR="00D828BC" w:rsidRPr="00814D3B" w:rsidRDefault="00D828BC" w:rsidP="00BC6B77">
      <w:pPr>
        <w:spacing w:after="0" w:line="276" w:lineRule="auto"/>
        <w:rPr>
          <w:rFonts w:asciiTheme="majorHAnsi" w:hAnsiTheme="majorHAnsi" w:cstheme="majorHAnsi"/>
          <w:sz w:val="20"/>
          <w:szCs w:val="20"/>
        </w:rPr>
      </w:pPr>
      <w:r w:rsidRPr="00814D3B">
        <w:rPr>
          <w:rFonts w:asciiTheme="majorHAnsi" w:hAnsiTheme="majorHAnsi" w:cstheme="majorHAnsi"/>
          <w:sz w:val="20"/>
          <w:szCs w:val="20"/>
        </w:rPr>
        <w:t xml:space="preserve">Work Place Law </w:t>
      </w:r>
      <w:hyperlink r:id="rId10" w:history="1">
        <w:r w:rsidR="00DB495B" w:rsidRPr="00814D3B">
          <w:rPr>
            <w:rStyle w:val="Hyperlink"/>
            <w:rFonts w:asciiTheme="majorHAnsi" w:hAnsiTheme="majorHAnsi" w:cstheme="majorHAnsi"/>
            <w:sz w:val="20"/>
            <w:szCs w:val="20"/>
          </w:rPr>
          <w:t>https://www.workplacelaw.com.au/posts/better-safe-than-sorry-best-practice-dealing-poor-performance</w:t>
        </w:r>
      </w:hyperlink>
      <w:r w:rsidR="00DB495B" w:rsidRPr="00814D3B">
        <w:rPr>
          <w:rFonts w:asciiTheme="majorHAnsi" w:hAnsiTheme="majorHAnsi" w:cstheme="majorHAnsi"/>
          <w:sz w:val="20"/>
          <w:szCs w:val="20"/>
        </w:rPr>
        <w:t xml:space="preserve"> </w:t>
      </w:r>
    </w:p>
    <w:bookmarkEnd w:id="4"/>
    <w:p w14:paraId="57BB6466" w14:textId="77777777" w:rsidR="004B29FC" w:rsidRPr="00814D3B" w:rsidRDefault="004B29FC" w:rsidP="00BC6B77">
      <w:pPr>
        <w:spacing w:after="0" w:line="276" w:lineRule="auto"/>
        <w:rPr>
          <w:rFonts w:asciiTheme="majorHAnsi" w:hAnsiTheme="majorHAnsi" w:cstheme="majorHAnsi"/>
          <w:sz w:val="20"/>
          <w:szCs w:val="20"/>
        </w:rPr>
      </w:pPr>
      <w:r w:rsidRPr="00814D3B">
        <w:rPr>
          <w:rFonts w:asciiTheme="majorHAnsi" w:hAnsiTheme="majorHAnsi" w:cstheme="majorHAnsi"/>
          <w:i/>
          <w:sz w:val="20"/>
          <w:szCs w:val="20"/>
        </w:rPr>
        <w:t xml:space="preserve">Workplace Relations Act 1996 </w:t>
      </w:r>
      <w:r w:rsidRPr="00814D3B">
        <w:rPr>
          <w:rFonts w:asciiTheme="majorHAnsi" w:hAnsiTheme="majorHAnsi" w:cstheme="majorHAnsi"/>
          <w:sz w:val="20"/>
          <w:szCs w:val="20"/>
        </w:rPr>
        <w:t>(</w:t>
      </w:r>
      <w:proofErr w:type="spellStart"/>
      <w:r w:rsidRPr="00814D3B">
        <w:rPr>
          <w:rFonts w:asciiTheme="majorHAnsi" w:hAnsiTheme="majorHAnsi" w:cstheme="majorHAnsi"/>
          <w:sz w:val="20"/>
          <w:szCs w:val="20"/>
        </w:rPr>
        <w:t>Cth</w:t>
      </w:r>
      <w:proofErr w:type="spellEnd"/>
      <w:r w:rsidRPr="00814D3B">
        <w:rPr>
          <w:rFonts w:asciiTheme="majorHAnsi" w:hAnsiTheme="majorHAnsi" w:cstheme="majorHAnsi"/>
          <w:sz w:val="20"/>
          <w:szCs w:val="20"/>
        </w:rPr>
        <w:t>).</w:t>
      </w:r>
    </w:p>
    <w:p w14:paraId="70E5AB73" w14:textId="2B4BA0CB" w:rsidR="00E5094F" w:rsidRPr="00814D3B" w:rsidRDefault="00B327C2" w:rsidP="00BC6B77">
      <w:pPr>
        <w:spacing w:after="0" w:line="276" w:lineRule="auto"/>
        <w:rPr>
          <w:rFonts w:asciiTheme="majorHAnsi" w:hAnsiTheme="majorHAnsi" w:cstheme="majorHAnsi"/>
          <w:iCs/>
          <w:sz w:val="20"/>
          <w:szCs w:val="20"/>
        </w:rPr>
      </w:pPr>
      <w:r w:rsidRPr="00814D3B">
        <w:rPr>
          <w:rFonts w:asciiTheme="majorHAnsi" w:hAnsiTheme="majorHAnsi" w:cstheme="majorHAnsi"/>
          <w:iCs/>
          <w:sz w:val="20"/>
          <w:szCs w:val="20"/>
        </w:rPr>
        <w:t xml:space="preserve">Victoria Government. Business Victoria. (2020). Review staff performance  </w:t>
      </w:r>
      <w:hyperlink r:id="rId11" w:history="1">
        <w:r w:rsidRPr="00814D3B">
          <w:rPr>
            <w:rStyle w:val="Hyperlink"/>
            <w:rFonts w:asciiTheme="majorHAnsi" w:hAnsiTheme="majorHAnsi" w:cstheme="majorHAnsi"/>
            <w:iCs/>
            <w:sz w:val="20"/>
            <w:szCs w:val="20"/>
          </w:rPr>
          <w:t>https://business.vic.gov.au/business-information/staff-and-hr/staff-management/review-staff-performance</w:t>
        </w:r>
      </w:hyperlink>
      <w:r w:rsidRPr="00814D3B">
        <w:rPr>
          <w:rFonts w:asciiTheme="majorHAnsi" w:hAnsiTheme="majorHAnsi" w:cstheme="majorHAnsi"/>
          <w:iCs/>
          <w:sz w:val="20"/>
          <w:szCs w:val="20"/>
        </w:rPr>
        <w:t xml:space="preserve"> </w:t>
      </w:r>
    </w:p>
    <w:p w14:paraId="52351B97" w14:textId="77777777" w:rsidR="00C93272" w:rsidRPr="00814D3B" w:rsidRDefault="00C93272" w:rsidP="00BC6B77">
      <w:pPr>
        <w:spacing w:after="0" w:line="276" w:lineRule="auto"/>
        <w:rPr>
          <w:rFonts w:asciiTheme="majorHAnsi" w:hAnsiTheme="majorHAnsi" w:cstheme="majorHAnsi"/>
          <w:sz w:val="24"/>
          <w:szCs w:val="24"/>
        </w:rPr>
      </w:pPr>
    </w:p>
    <w:p w14:paraId="6894FC42" w14:textId="2D132311" w:rsidR="00954BF1" w:rsidRPr="00814D3B" w:rsidRDefault="00954BF1" w:rsidP="00954BF1">
      <w:pPr>
        <w:spacing w:line="360" w:lineRule="auto"/>
        <w:rPr>
          <w:rFonts w:asciiTheme="majorHAnsi" w:hAnsiTheme="majorHAnsi" w:cstheme="majorHAnsi"/>
        </w:rPr>
      </w:pPr>
      <w:r w:rsidRPr="00814D3B">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954BF1" w:rsidRPr="00814D3B" w14:paraId="4DF07248" w14:textId="77777777" w:rsidTr="00C93272">
        <w:trPr>
          <w:trHeight w:val="574"/>
        </w:trPr>
        <w:tc>
          <w:tcPr>
            <w:tcW w:w="2235" w:type="dxa"/>
            <w:shd w:val="clear" w:color="auto" w:fill="F2F2F2" w:themeFill="background1" w:themeFillShade="F2"/>
            <w:vAlign w:val="center"/>
          </w:tcPr>
          <w:p w14:paraId="369E5E92" w14:textId="5EE7D323" w:rsidR="00954BF1" w:rsidRPr="00814D3B" w:rsidRDefault="00B04426" w:rsidP="00A81408">
            <w:pPr>
              <w:rPr>
                <w:rFonts w:asciiTheme="majorHAnsi" w:hAnsiTheme="majorHAnsi" w:cstheme="majorHAnsi"/>
                <w:color w:val="000000" w:themeColor="text1"/>
                <w:sz w:val="24"/>
                <w:szCs w:val="24"/>
              </w:rPr>
            </w:pPr>
            <w:r w:rsidRPr="00814D3B">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01DD22D1" w:rsidR="00954BF1" w:rsidRPr="00814D3B" w:rsidRDefault="00C93272" w:rsidP="00025B6D">
            <w:pPr>
              <w:jc w:val="center"/>
              <w:rPr>
                <w:rFonts w:asciiTheme="majorHAnsi" w:hAnsiTheme="majorHAnsi" w:cstheme="majorHAnsi"/>
                <w:color w:val="000000" w:themeColor="text1"/>
                <w:sz w:val="24"/>
                <w:szCs w:val="24"/>
              </w:rPr>
            </w:pPr>
            <w:r w:rsidRPr="00814D3B">
              <w:rPr>
                <w:rFonts w:asciiTheme="majorHAnsi" w:hAnsiTheme="majorHAnsi" w:cstheme="majorHAnsi"/>
                <w:sz w:val="24"/>
                <w:szCs w:val="24"/>
              </w:rPr>
              <w:t>MAY</w:t>
            </w:r>
            <w:r w:rsidR="00B04426" w:rsidRPr="00814D3B">
              <w:rPr>
                <w:rFonts w:asciiTheme="majorHAnsi" w:hAnsiTheme="majorHAnsi" w:cstheme="majorHAnsi"/>
                <w:sz w:val="24"/>
                <w:szCs w:val="24"/>
              </w:rPr>
              <w:t xml:space="preserve"> 202</w:t>
            </w:r>
            <w:r w:rsidR="00A27390" w:rsidRPr="00814D3B">
              <w:rPr>
                <w:rFonts w:asciiTheme="majorHAnsi" w:hAnsiTheme="majorHAnsi" w:cstheme="majorHAnsi"/>
                <w:sz w:val="24"/>
                <w:szCs w:val="24"/>
              </w:rPr>
              <w:t>1</w:t>
            </w:r>
          </w:p>
        </w:tc>
        <w:tc>
          <w:tcPr>
            <w:tcW w:w="2438" w:type="dxa"/>
            <w:shd w:val="clear" w:color="auto" w:fill="D9D9D9" w:themeFill="background1" w:themeFillShade="D9"/>
            <w:vAlign w:val="center"/>
          </w:tcPr>
          <w:p w14:paraId="0EBB62B0" w14:textId="77777777" w:rsidR="00954BF1" w:rsidRPr="00814D3B" w:rsidRDefault="00954BF1" w:rsidP="00A81408">
            <w:pPr>
              <w:rPr>
                <w:rFonts w:asciiTheme="majorHAnsi" w:hAnsiTheme="majorHAnsi" w:cstheme="majorHAnsi"/>
                <w:color w:val="000000" w:themeColor="text1"/>
                <w:sz w:val="24"/>
                <w:szCs w:val="24"/>
              </w:rPr>
            </w:pPr>
            <w:r w:rsidRPr="00814D3B">
              <w:rPr>
                <w:rFonts w:asciiTheme="majorHAnsi" w:hAnsiTheme="majorHAnsi" w:cstheme="majorHAnsi"/>
                <w:color w:val="000000" w:themeColor="text1"/>
                <w:sz w:val="24"/>
                <w:szCs w:val="24"/>
              </w:rPr>
              <w:t>NEXT REVIEW DATE</w:t>
            </w:r>
          </w:p>
        </w:tc>
        <w:tc>
          <w:tcPr>
            <w:tcW w:w="2187" w:type="dxa"/>
            <w:shd w:val="clear" w:color="auto" w:fill="D9D9D9" w:themeFill="background1" w:themeFillShade="D9"/>
            <w:vAlign w:val="center"/>
          </w:tcPr>
          <w:p w14:paraId="45C5BD00" w14:textId="4EA759DE" w:rsidR="00954BF1" w:rsidRPr="00814D3B" w:rsidRDefault="00C93272" w:rsidP="00025B6D">
            <w:pPr>
              <w:jc w:val="center"/>
              <w:rPr>
                <w:rFonts w:asciiTheme="majorHAnsi" w:hAnsiTheme="majorHAnsi" w:cstheme="majorHAnsi"/>
                <w:color w:val="000000" w:themeColor="text1"/>
                <w:sz w:val="24"/>
                <w:szCs w:val="24"/>
              </w:rPr>
            </w:pPr>
            <w:r w:rsidRPr="00814D3B">
              <w:rPr>
                <w:rFonts w:asciiTheme="majorHAnsi" w:hAnsiTheme="majorHAnsi" w:cstheme="majorHAnsi"/>
                <w:sz w:val="24"/>
                <w:szCs w:val="24"/>
              </w:rPr>
              <w:t>MAY</w:t>
            </w:r>
            <w:r w:rsidR="00B04426" w:rsidRPr="00814D3B">
              <w:rPr>
                <w:rFonts w:asciiTheme="majorHAnsi" w:hAnsiTheme="majorHAnsi" w:cstheme="majorHAnsi"/>
                <w:sz w:val="24"/>
                <w:szCs w:val="24"/>
              </w:rPr>
              <w:t xml:space="preserve"> 202</w:t>
            </w:r>
            <w:r w:rsidR="00A27390" w:rsidRPr="00814D3B">
              <w:rPr>
                <w:rFonts w:asciiTheme="majorHAnsi" w:hAnsiTheme="majorHAnsi" w:cstheme="majorHAnsi"/>
                <w:sz w:val="24"/>
                <w:szCs w:val="24"/>
              </w:rPr>
              <w:t>2</w:t>
            </w:r>
          </w:p>
        </w:tc>
      </w:tr>
      <w:tr w:rsidR="00C93272" w:rsidRPr="00814D3B" w14:paraId="29CF33AA" w14:textId="77777777" w:rsidTr="00834669">
        <w:trPr>
          <w:trHeight w:val="611"/>
        </w:trPr>
        <w:tc>
          <w:tcPr>
            <w:tcW w:w="2235" w:type="dxa"/>
            <w:shd w:val="clear" w:color="auto" w:fill="auto"/>
            <w:vAlign w:val="center"/>
          </w:tcPr>
          <w:p w14:paraId="0502FA0A" w14:textId="33F3DA86" w:rsidR="00C93272" w:rsidRPr="00814D3B" w:rsidRDefault="00C93272" w:rsidP="00A81408">
            <w:pPr>
              <w:rPr>
                <w:rFonts w:asciiTheme="majorHAnsi" w:hAnsiTheme="majorHAnsi" w:cstheme="majorHAnsi"/>
                <w:color w:val="000000" w:themeColor="text1"/>
                <w:sz w:val="24"/>
                <w:szCs w:val="24"/>
              </w:rPr>
            </w:pPr>
            <w:r w:rsidRPr="00814D3B">
              <w:rPr>
                <w:rFonts w:asciiTheme="majorHAnsi" w:hAnsiTheme="majorHAnsi" w:cstheme="majorHAnsi"/>
                <w:color w:val="000000" w:themeColor="text1"/>
                <w:sz w:val="24"/>
                <w:szCs w:val="24"/>
              </w:rPr>
              <w:t>MAY 2021</w:t>
            </w:r>
          </w:p>
        </w:tc>
        <w:tc>
          <w:tcPr>
            <w:tcW w:w="6751" w:type="dxa"/>
            <w:gridSpan w:val="3"/>
            <w:shd w:val="clear" w:color="auto" w:fill="auto"/>
            <w:vAlign w:val="center"/>
          </w:tcPr>
          <w:p w14:paraId="34FB5A97" w14:textId="468F3DEA" w:rsidR="00C93272" w:rsidRPr="00086DDE" w:rsidRDefault="00C93272" w:rsidP="00086DDE">
            <w:pPr>
              <w:pStyle w:val="ListParagraph"/>
              <w:numPr>
                <w:ilvl w:val="0"/>
                <w:numId w:val="50"/>
              </w:numPr>
              <w:rPr>
                <w:rFonts w:asciiTheme="majorHAnsi" w:hAnsiTheme="majorHAnsi" w:cstheme="majorHAnsi"/>
              </w:rPr>
            </w:pPr>
            <w:r w:rsidRPr="00086DDE">
              <w:rPr>
                <w:rFonts w:asciiTheme="majorHAnsi" w:hAnsiTheme="majorHAnsi" w:cstheme="majorHAnsi"/>
              </w:rPr>
              <w:t xml:space="preserve">New policy </w:t>
            </w:r>
            <w:r w:rsidR="00086DDE" w:rsidRPr="00086DDE">
              <w:rPr>
                <w:rFonts w:asciiTheme="majorHAnsi" w:hAnsiTheme="majorHAnsi" w:cstheme="majorHAnsi"/>
              </w:rPr>
              <w:t>reviewed</w:t>
            </w:r>
          </w:p>
        </w:tc>
      </w:tr>
    </w:tbl>
    <w:p w14:paraId="77E539D2" w14:textId="666E84C4" w:rsidR="00D656E1" w:rsidRPr="00814D3B" w:rsidRDefault="00D656E1" w:rsidP="00B72B18">
      <w:pPr>
        <w:spacing w:line="360" w:lineRule="auto"/>
        <w:rPr>
          <w:rFonts w:asciiTheme="majorHAnsi" w:hAnsiTheme="majorHAnsi" w:cstheme="majorHAnsi"/>
        </w:rPr>
      </w:pPr>
    </w:p>
    <w:sectPr w:rsidR="00D656E1" w:rsidRPr="00814D3B"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D39" w14:textId="77777777" w:rsidR="00620BC7" w:rsidRDefault="00620BC7" w:rsidP="0021486F">
      <w:pPr>
        <w:spacing w:after="0" w:line="240" w:lineRule="auto"/>
      </w:pPr>
      <w:r>
        <w:separator/>
      </w:r>
    </w:p>
  </w:endnote>
  <w:endnote w:type="continuationSeparator" w:id="0">
    <w:p w14:paraId="1623749C" w14:textId="77777777" w:rsidR="00620BC7" w:rsidRDefault="00620BC7"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017294"/>
      <w:docPartObj>
        <w:docPartGallery w:val="Page Numbers (Bottom of Page)"/>
        <w:docPartUnique/>
      </w:docPartObj>
    </w:sdtPr>
    <w:sdtEndPr>
      <w:rPr>
        <w:rStyle w:val="PageNumber"/>
      </w:rPr>
    </w:sdtEndPr>
    <w:sdtContent>
      <w:p w14:paraId="552C1BB8" w14:textId="11A189E2" w:rsidR="000B4AAD" w:rsidRDefault="000B4AAD" w:rsidP="000B4AA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ABDC37" w14:textId="77777777" w:rsidR="000B4AAD" w:rsidRDefault="000B4AAD" w:rsidP="00451EC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746787"/>
      <w:docPartObj>
        <w:docPartGallery w:val="Page Numbers (Bottom of Page)"/>
        <w:docPartUnique/>
      </w:docPartObj>
    </w:sdtPr>
    <w:sdtEndPr>
      <w:rPr>
        <w:rStyle w:val="PageNumber"/>
      </w:rPr>
    </w:sdtEndPr>
    <w:sdtContent>
      <w:p w14:paraId="2C1315BA" w14:textId="5874BB7F" w:rsidR="000B4AAD" w:rsidRDefault="000B4AAD" w:rsidP="00B23057">
        <w:pPr>
          <w:pStyle w:val="Footer"/>
          <w:framePr w:wrap="none" w:vAnchor="text" w:hAnchor="page" w:x="1462" w:y="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68EAC18D" w:rsidR="000B4AAD" w:rsidRDefault="000B4AAD" w:rsidP="00451ECD">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0BA4" w14:textId="77777777" w:rsidR="00620BC7" w:rsidRDefault="00620BC7" w:rsidP="0021486F">
      <w:pPr>
        <w:spacing w:after="0" w:line="240" w:lineRule="auto"/>
      </w:pPr>
      <w:r>
        <w:separator/>
      </w:r>
    </w:p>
  </w:footnote>
  <w:footnote w:type="continuationSeparator" w:id="0">
    <w:p w14:paraId="5951A889" w14:textId="77777777" w:rsidR="00620BC7" w:rsidRDefault="00620BC7"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E3583B2" w:rsidR="000B4AAD" w:rsidRDefault="00814D3B">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01564055">
              <wp:simplePos x="0" y="0"/>
              <wp:positionH relativeFrom="column">
                <wp:posOffset>-350520</wp:posOffset>
              </wp:positionH>
              <wp:positionV relativeFrom="paragraph">
                <wp:posOffset>-252095</wp:posOffset>
              </wp:positionV>
              <wp:extent cx="43662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6626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2AB4840" w14:textId="71009980" w:rsidR="000B4AAD" w:rsidRPr="00814D3B" w:rsidRDefault="00814D3B" w:rsidP="00A07751">
                          <w:pPr>
                            <w:rPr>
                              <w:rFonts w:ascii="Century Gothic" w:hAnsi="Century Gothic"/>
                              <w:color w:val="FFFFFF" w:themeColor="background1"/>
                              <w:sz w:val="32"/>
                              <w:szCs w:val="32"/>
                              <w:lang w:val="en-US"/>
                            </w:rPr>
                          </w:pPr>
                          <w:r w:rsidRPr="00814D3B">
                            <w:rPr>
                              <w:rFonts w:ascii="Century Gothic" w:hAnsi="Century Gothic"/>
                              <w:color w:val="FFFFFF" w:themeColor="background1"/>
                              <w:sz w:val="32"/>
                              <w:szCs w:val="32"/>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7.6pt;margin-top:-19.85pt;width:343.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" filled="f" stroked="f">
              <v:textbox>
                <w:txbxContent>
                  <w:p w14:paraId="32AB4840" w14:textId="71009980" w:rsidR="000B4AAD" w:rsidRPr="00814D3B" w:rsidRDefault="00814D3B" w:rsidP="00A07751">
                    <w:pPr>
                      <w:rPr>
                        <w:rFonts w:ascii="Century Gothic" w:hAnsi="Century Gothic"/>
                        <w:color w:val="FFFFFF" w:themeColor="background1"/>
                        <w:sz w:val="32"/>
                        <w:szCs w:val="32"/>
                        <w:lang w:val="en-US"/>
                      </w:rPr>
                    </w:pPr>
                    <w:r w:rsidRPr="00814D3B">
                      <w:rPr>
                        <w:rFonts w:ascii="Century Gothic" w:hAnsi="Century Gothic"/>
                        <w:color w:val="FFFFFF" w:themeColor="background1"/>
                        <w:sz w:val="32"/>
                        <w:szCs w:val="32"/>
                        <w:lang w:val="en-US"/>
                      </w:rPr>
                      <w:t>The Secret Garden Preschool Unanderra</w:t>
                    </w:r>
                  </w:p>
                </w:txbxContent>
              </v:textbox>
            </v:shape>
          </w:pict>
        </mc:Fallback>
      </mc:AlternateContent>
    </w:r>
    <w:r w:rsidR="000B4AAD"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A1D3E67">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0B4AAD" w:rsidRPr="004A79B2" w:rsidRDefault="000B4AAD"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0B4AAD" w:rsidRPr="004A79B2" w:rsidRDefault="000B4AAD" w:rsidP="00A07751">
                    <w:pPr>
                      <w:ind w:firstLine="720"/>
                      <w:rPr>
                        <w:rFonts w:ascii="Calibri Light" w:hAnsi="Calibri Light"/>
                        <w:color w:val="1EA3C0"/>
                        <w:szCs w:val="18"/>
                      </w:rPr>
                    </w:pPr>
                  </w:p>
                </w:txbxContent>
              </v:textbox>
              <w10:wrap type="through"/>
            </v:rect>
          </w:pict>
        </mc:Fallback>
      </mc:AlternateContent>
    </w:r>
    <w:r w:rsidR="000B4AAD"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44181D9B">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0B4AAD" w:rsidRPr="00865E0A" w:rsidRDefault="000B4AAD"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0B4AAD" w:rsidRPr="00865E0A" w:rsidRDefault="000B4AAD"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21"/>
    <w:multiLevelType w:val="hybridMultilevel"/>
    <w:tmpl w:val="98D23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D6B28"/>
    <w:multiLevelType w:val="hybridMultilevel"/>
    <w:tmpl w:val="5694E8DA"/>
    <w:lvl w:ilvl="0" w:tplc="00000001">
      <w:start w:val="1"/>
      <w:numFmt w:val="bullet"/>
      <w:lvlText w:val="•"/>
      <w:lvlJc w:val="left"/>
      <w:pPr>
        <w:ind w:left="36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75941"/>
    <w:multiLevelType w:val="hybridMultilevel"/>
    <w:tmpl w:val="BF768BA6"/>
    <w:lvl w:ilvl="0" w:tplc="545260AC">
      <w:start w:val="1"/>
      <w:numFmt w:val="bullet"/>
      <w:lvlText w:val="o"/>
      <w:lvlJc w:val="left"/>
      <w:pPr>
        <w:ind w:left="1489" w:hanging="360"/>
      </w:pPr>
      <w:rPr>
        <w:rFonts w:ascii="Courier New" w:hAnsi="Courier New"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 w15:restartNumberingAfterBreak="0">
    <w:nsid w:val="0E60232E"/>
    <w:multiLevelType w:val="hybridMultilevel"/>
    <w:tmpl w:val="94A27D1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BF2954"/>
    <w:multiLevelType w:val="hybridMultilevel"/>
    <w:tmpl w:val="575849C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43612"/>
    <w:multiLevelType w:val="hybridMultilevel"/>
    <w:tmpl w:val="0874978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91243"/>
    <w:multiLevelType w:val="hybridMultilevel"/>
    <w:tmpl w:val="997E052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300293"/>
    <w:multiLevelType w:val="hybridMultilevel"/>
    <w:tmpl w:val="FDB2258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97CEC"/>
    <w:multiLevelType w:val="hybridMultilevel"/>
    <w:tmpl w:val="6C44D42A"/>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773A2"/>
    <w:multiLevelType w:val="hybridMultilevel"/>
    <w:tmpl w:val="DD2C638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241A8"/>
    <w:multiLevelType w:val="hybridMultilevel"/>
    <w:tmpl w:val="34228E88"/>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5E6B38"/>
    <w:multiLevelType w:val="hybridMultilevel"/>
    <w:tmpl w:val="2B9E95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72168"/>
    <w:multiLevelType w:val="hybridMultilevel"/>
    <w:tmpl w:val="5646500A"/>
    <w:lvl w:ilvl="0" w:tplc="A43615A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EE4C96"/>
    <w:multiLevelType w:val="hybridMultilevel"/>
    <w:tmpl w:val="B7106C9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1236FF"/>
    <w:multiLevelType w:val="hybridMultilevel"/>
    <w:tmpl w:val="1752F8B2"/>
    <w:lvl w:ilvl="0" w:tplc="00000001">
      <w:start w:val="1"/>
      <w:numFmt w:val="bullet"/>
      <w:lvlText w:val="•"/>
      <w:lvlJc w:val="lef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FEF1A84"/>
    <w:multiLevelType w:val="hybridMultilevel"/>
    <w:tmpl w:val="BF7A66AC"/>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E959F2"/>
    <w:multiLevelType w:val="hybridMultilevel"/>
    <w:tmpl w:val="AC0A6B54"/>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105102"/>
    <w:multiLevelType w:val="hybridMultilevel"/>
    <w:tmpl w:val="1930861A"/>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D2D7A"/>
    <w:multiLevelType w:val="hybridMultilevel"/>
    <w:tmpl w:val="B292FD7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5534DF"/>
    <w:multiLevelType w:val="hybridMultilevel"/>
    <w:tmpl w:val="244008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B17BBA"/>
    <w:multiLevelType w:val="hybridMultilevel"/>
    <w:tmpl w:val="B204BF2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B4B10"/>
    <w:multiLevelType w:val="hybridMultilevel"/>
    <w:tmpl w:val="EE3895EC"/>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3C09EB"/>
    <w:multiLevelType w:val="hybridMultilevel"/>
    <w:tmpl w:val="49302BC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F461A2"/>
    <w:multiLevelType w:val="hybridMultilevel"/>
    <w:tmpl w:val="7CA070B6"/>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2433"/>
    <w:multiLevelType w:val="hybridMultilevel"/>
    <w:tmpl w:val="BCFA4C2E"/>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855523"/>
    <w:multiLevelType w:val="hybridMultilevel"/>
    <w:tmpl w:val="DC02B20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AF0D9D"/>
    <w:multiLevelType w:val="hybridMultilevel"/>
    <w:tmpl w:val="DBDC1C68"/>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3F1031"/>
    <w:multiLevelType w:val="hybridMultilevel"/>
    <w:tmpl w:val="76586F4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497A77"/>
    <w:multiLevelType w:val="hybridMultilevel"/>
    <w:tmpl w:val="E23CB66A"/>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3B5512"/>
    <w:multiLevelType w:val="hybridMultilevel"/>
    <w:tmpl w:val="ABD801B0"/>
    <w:lvl w:ilvl="0" w:tplc="66B248E2">
      <w:numFmt w:val="bullet"/>
      <w:lvlText w:val="•"/>
      <w:lvlJc w:val="left"/>
      <w:pPr>
        <w:ind w:left="360" w:hanging="360"/>
      </w:pPr>
      <w:rPr>
        <w:rFonts w:ascii="Calibri Light" w:eastAsiaTheme="minorEastAsia" w:hAnsi="Calibri Light" w:cstheme="minorBidi" w:hint="default"/>
      </w:rPr>
    </w:lvl>
    <w:lvl w:ilvl="1" w:tplc="00000001">
      <w:start w:val="1"/>
      <w:numFmt w:val="bullet"/>
      <w:lvlText w:val="•"/>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379193F"/>
    <w:multiLevelType w:val="hybridMultilevel"/>
    <w:tmpl w:val="690C58AC"/>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3D7F38"/>
    <w:multiLevelType w:val="hybridMultilevel"/>
    <w:tmpl w:val="C770A498"/>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6A69A1"/>
    <w:multiLevelType w:val="hybridMultilevel"/>
    <w:tmpl w:val="01741622"/>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0788A"/>
    <w:multiLevelType w:val="hybridMultilevel"/>
    <w:tmpl w:val="0C4AAD0C"/>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35D65"/>
    <w:multiLevelType w:val="hybridMultilevel"/>
    <w:tmpl w:val="6BDC59F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E17BEA"/>
    <w:multiLevelType w:val="hybridMultilevel"/>
    <w:tmpl w:val="202ECE5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5928C4"/>
    <w:multiLevelType w:val="hybridMultilevel"/>
    <w:tmpl w:val="3CA87496"/>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85F55"/>
    <w:multiLevelType w:val="hybridMultilevel"/>
    <w:tmpl w:val="0292015E"/>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B83F93"/>
    <w:multiLevelType w:val="hybridMultilevel"/>
    <w:tmpl w:val="78A4AB04"/>
    <w:lvl w:ilvl="0" w:tplc="00000001">
      <w:start w:val="1"/>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13B5F"/>
    <w:multiLevelType w:val="hybridMultilevel"/>
    <w:tmpl w:val="B7665AC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56046D"/>
    <w:multiLevelType w:val="hybridMultilevel"/>
    <w:tmpl w:val="DD8CD08E"/>
    <w:lvl w:ilvl="0" w:tplc="00000001">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BF25B0"/>
    <w:multiLevelType w:val="hybridMultilevel"/>
    <w:tmpl w:val="F3A6B14E"/>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D02100"/>
    <w:multiLevelType w:val="hybridMultilevel"/>
    <w:tmpl w:val="8E54C012"/>
    <w:lvl w:ilvl="0" w:tplc="A43615A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843754"/>
    <w:multiLevelType w:val="hybridMultilevel"/>
    <w:tmpl w:val="9BCC709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9D52E2"/>
    <w:multiLevelType w:val="hybridMultilevel"/>
    <w:tmpl w:val="BDF269C6"/>
    <w:lvl w:ilvl="0" w:tplc="545260A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B76C5"/>
    <w:multiLevelType w:val="hybridMultilevel"/>
    <w:tmpl w:val="4EAA4E2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6"/>
  </w:num>
  <w:num w:numId="2">
    <w:abstractNumId w:val="6"/>
  </w:num>
  <w:num w:numId="3">
    <w:abstractNumId w:val="5"/>
  </w:num>
  <w:num w:numId="4">
    <w:abstractNumId w:val="28"/>
  </w:num>
  <w:num w:numId="5">
    <w:abstractNumId w:val="3"/>
  </w:num>
  <w:num w:numId="6">
    <w:abstractNumId w:val="13"/>
  </w:num>
  <w:num w:numId="7">
    <w:abstractNumId w:val="47"/>
  </w:num>
  <w:num w:numId="8">
    <w:abstractNumId w:val="20"/>
  </w:num>
  <w:num w:numId="9">
    <w:abstractNumId w:val="27"/>
  </w:num>
  <w:num w:numId="10">
    <w:abstractNumId w:val="22"/>
  </w:num>
  <w:num w:numId="11">
    <w:abstractNumId w:val="49"/>
  </w:num>
  <w:num w:numId="12">
    <w:abstractNumId w:val="21"/>
  </w:num>
  <w:num w:numId="13">
    <w:abstractNumId w:val="24"/>
  </w:num>
  <w:num w:numId="14">
    <w:abstractNumId w:val="38"/>
  </w:num>
  <w:num w:numId="15">
    <w:abstractNumId w:val="17"/>
  </w:num>
  <w:num w:numId="16">
    <w:abstractNumId w:val="15"/>
  </w:num>
  <w:num w:numId="17">
    <w:abstractNumId w:val="29"/>
  </w:num>
  <w:num w:numId="18">
    <w:abstractNumId w:val="10"/>
  </w:num>
  <w:num w:numId="19">
    <w:abstractNumId w:val="41"/>
  </w:num>
  <w:num w:numId="20">
    <w:abstractNumId w:val="18"/>
  </w:num>
  <w:num w:numId="21">
    <w:abstractNumId w:val="19"/>
  </w:num>
  <w:num w:numId="22">
    <w:abstractNumId w:val="16"/>
  </w:num>
  <w:num w:numId="23">
    <w:abstractNumId w:val="44"/>
  </w:num>
  <w:num w:numId="24">
    <w:abstractNumId w:val="48"/>
  </w:num>
  <w:num w:numId="25">
    <w:abstractNumId w:val="26"/>
  </w:num>
  <w:num w:numId="26">
    <w:abstractNumId w:val="42"/>
  </w:num>
  <w:num w:numId="27">
    <w:abstractNumId w:val="23"/>
  </w:num>
  <w:num w:numId="28">
    <w:abstractNumId w:val="40"/>
  </w:num>
  <w:num w:numId="29">
    <w:abstractNumId w:val="1"/>
  </w:num>
  <w:num w:numId="30">
    <w:abstractNumId w:val="8"/>
  </w:num>
  <w:num w:numId="31">
    <w:abstractNumId w:val="37"/>
  </w:num>
  <w:num w:numId="32">
    <w:abstractNumId w:val="25"/>
  </w:num>
  <w:num w:numId="33">
    <w:abstractNumId w:val="43"/>
  </w:num>
  <w:num w:numId="34">
    <w:abstractNumId w:val="12"/>
  </w:num>
  <w:num w:numId="35">
    <w:abstractNumId w:val="14"/>
  </w:num>
  <w:num w:numId="36">
    <w:abstractNumId w:val="45"/>
  </w:num>
  <w:num w:numId="37">
    <w:abstractNumId w:val="36"/>
  </w:num>
  <w:num w:numId="38">
    <w:abstractNumId w:val="31"/>
  </w:num>
  <w:num w:numId="39">
    <w:abstractNumId w:val="30"/>
  </w:num>
  <w:num w:numId="40">
    <w:abstractNumId w:val="34"/>
  </w:num>
  <w:num w:numId="41">
    <w:abstractNumId w:val="33"/>
  </w:num>
  <w:num w:numId="42">
    <w:abstractNumId w:val="2"/>
  </w:num>
  <w:num w:numId="43">
    <w:abstractNumId w:val="7"/>
  </w:num>
  <w:num w:numId="44">
    <w:abstractNumId w:val="32"/>
  </w:num>
  <w:num w:numId="45">
    <w:abstractNumId w:val="4"/>
  </w:num>
  <w:num w:numId="46">
    <w:abstractNumId w:val="9"/>
  </w:num>
  <w:num w:numId="47">
    <w:abstractNumId w:val="35"/>
  </w:num>
  <w:num w:numId="48">
    <w:abstractNumId w:val="11"/>
  </w:num>
  <w:num w:numId="49">
    <w:abstractNumId w:val="39"/>
  </w:num>
  <w:num w:numId="5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1B06"/>
    <w:rsid w:val="0000780C"/>
    <w:rsid w:val="0002497B"/>
    <w:rsid w:val="00025B6D"/>
    <w:rsid w:val="00034A58"/>
    <w:rsid w:val="00037E31"/>
    <w:rsid w:val="00042D70"/>
    <w:rsid w:val="0004316E"/>
    <w:rsid w:val="00043C7F"/>
    <w:rsid w:val="0005762D"/>
    <w:rsid w:val="000608DA"/>
    <w:rsid w:val="000842A3"/>
    <w:rsid w:val="00086DDE"/>
    <w:rsid w:val="00092BA5"/>
    <w:rsid w:val="00094DF0"/>
    <w:rsid w:val="000A70B6"/>
    <w:rsid w:val="000B4AAD"/>
    <w:rsid w:val="000B5720"/>
    <w:rsid w:val="000C0D00"/>
    <w:rsid w:val="000D107A"/>
    <w:rsid w:val="000F4F27"/>
    <w:rsid w:val="00105895"/>
    <w:rsid w:val="001116BE"/>
    <w:rsid w:val="00111D78"/>
    <w:rsid w:val="0012515F"/>
    <w:rsid w:val="00132542"/>
    <w:rsid w:val="0013625E"/>
    <w:rsid w:val="00136ABB"/>
    <w:rsid w:val="00142A38"/>
    <w:rsid w:val="001454B8"/>
    <w:rsid w:val="00151775"/>
    <w:rsid w:val="00155A5C"/>
    <w:rsid w:val="00161570"/>
    <w:rsid w:val="0016492F"/>
    <w:rsid w:val="00167887"/>
    <w:rsid w:val="00174816"/>
    <w:rsid w:val="0019788B"/>
    <w:rsid w:val="001A528E"/>
    <w:rsid w:val="001B4281"/>
    <w:rsid w:val="001B42D4"/>
    <w:rsid w:val="001B745D"/>
    <w:rsid w:val="001C66CA"/>
    <w:rsid w:val="001D1E2C"/>
    <w:rsid w:val="001D43B4"/>
    <w:rsid w:val="001E43C7"/>
    <w:rsid w:val="00201E0F"/>
    <w:rsid w:val="002135E7"/>
    <w:rsid w:val="0021486F"/>
    <w:rsid w:val="00216CED"/>
    <w:rsid w:val="00233657"/>
    <w:rsid w:val="00244E80"/>
    <w:rsid w:val="00247928"/>
    <w:rsid w:val="002520A7"/>
    <w:rsid w:val="0028129A"/>
    <w:rsid w:val="002977C9"/>
    <w:rsid w:val="002C3731"/>
    <w:rsid w:val="002C4D32"/>
    <w:rsid w:val="002F1803"/>
    <w:rsid w:val="00302345"/>
    <w:rsid w:val="00306F98"/>
    <w:rsid w:val="00314F93"/>
    <w:rsid w:val="0032241B"/>
    <w:rsid w:val="0032350F"/>
    <w:rsid w:val="00326742"/>
    <w:rsid w:val="00331B74"/>
    <w:rsid w:val="0034120E"/>
    <w:rsid w:val="00342E06"/>
    <w:rsid w:val="00344B89"/>
    <w:rsid w:val="0035514F"/>
    <w:rsid w:val="003626DE"/>
    <w:rsid w:val="0036669C"/>
    <w:rsid w:val="00371D88"/>
    <w:rsid w:val="00386FE0"/>
    <w:rsid w:val="00391F03"/>
    <w:rsid w:val="00391FF5"/>
    <w:rsid w:val="003924A8"/>
    <w:rsid w:val="003948C8"/>
    <w:rsid w:val="003A27FB"/>
    <w:rsid w:val="003A4132"/>
    <w:rsid w:val="003A4C16"/>
    <w:rsid w:val="003B3F88"/>
    <w:rsid w:val="003C0E05"/>
    <w:rsid w:val="003D6AF9"/>
    <w:rsid w:val="003F59E7"/>
    <w:rsid w:val="003F6504"/>
    <w:rsid w:val="004032A0"/>
    <w:rsid w:val="0040623E"/>
    <w:rsid w:val="004162A3"/>
    <w:rsid w:val="0042395E"/>
    <w:rsid w:val="00427502"/>
    <w:rsid w:val="00451ECD"/>
    <w:rsid w:val="0045592F"/>
    <w:rsid w:val="00456E83"/>
    <w:rsid w:val="0045799A"/>
    <w:rsid w:val="00463340"/>
    <w:rsid w:val="00465353"/>
    <w:rsid w:val="00471B01"/>
    <w:rsid w:val="0047777E"/>
    <w:rsid w:val="004A79B2"/>
    <w:rsid w:val="004B1ABE"/>
    <w:rsid w:val="004B29FC"/>
    <w:rsid w:val="004C6A20"/>
    <w:rsid w:val="004E359F"/>
    <w:rsid w:val="004F161F"/>
    <w:rsid w:val="004F1CB7"/>
    <w:rsid w:val="00506E10"/>
    <w:rsid w:val="0051492C"/>
    <w:rsid w:val="005316E8"/>
    <w:rsid w:val="00532FF2"/>
    <w:rsid w:val="00537852"/>
    <w:rsid w:val="005504F7"/>
    <w:rsid w:val="00557CB5"/>
    <w:rsid w:val="00563977"/>
    <w:rsid w:val="005738E5"/>
    <w:rsid w:val="00590871"/>
    <w:rsid w:val="005C415A"/>
    <w:rsid w:val="005D148A"/>
    <w:rsid w:val="005D7F72"/>
    <w:rsid w:val="005E4E9E"/>
    <w:rsid w:val="005F1D6D"/>
    <w:rsid w:val="005F6F48"/>
    <w:rsid w:val="006021E4"/>
    <w:rsid w:val="00607F52"/>
    <w:rsid w:val="006144AB"/>
    <w:rsid w:val="00617D7F"/>
    <w:rsid w:val="00620BC7"/>
    <w:rsid w:val="00624BD2"/>
    <w:rsid w:val="00633395"/>
    <w:rsid w:val="00660EA4"/>
    <w:rsid w:val="006733EE"/>
    <w:rsid w:val="00693F5F"/>
    <w:rsid w:val="006A01FF"/>
    <w:rsid w:val="006A277F"/>
    <w:rsid w:val="006A6991"/>
    <w:rsid w:val="006B4CBE"/>
    <w:rsid w:val="006C6321"/>
    <w:rsid w:val="006D52C5"/>
    <w:rsid w:val="006E33D5"/>
    <w:rsid w:val="006E7ACB"/>
    <w:rsid w:val="00701F4B"/>
    <w:rsid w:val="0072228F"/>
    <w:rsid w:val="00733537"/>
    <w:rsid w:val="007520A5"/>
    <w:rsid w:val="00753B46"/>
    <w:rsid w:val="00754AEB"/>
    <w:rsid w:val="0075671D"/>
    <w:rsid w:val="00757477"/>
    <w:rsid w:val="0077232F"/>
    <w:rsid w:val="007764EA"/>
    <w:rsid w:val="007800BF"/>
    <w:rsid w:val="007B0EEA"/>
    <w:rsid w:val="007C1EFB"/>
    <w:rsid w:val="007C4E7B"/>
    <w:rsid w:val="007C759A"/>
    <w:rsid w:val="007E1EE6"/>
    <w:rsid w:val="007E7948"/>
    <w:rsid w:val="007F5696"/>
    <w:rsid w:val="008145AF"/>
    <w:rsid w:val="00814D3B"/>
    <w:rsid w:val="00821C47"/>
    <w:rsid w:val="00830A3B"/>
    <w:rsid w:val="00834669"/>
    <w:rsid w:val="008377F7"/>
    <w:rsid w:val="00851718"/>
    <w:rsid w:val="008539D7"/>
    <w:rsid w:val="00855702"/>
    <w:rsid w:val="008717BE"/>
    <w:rsid w:val="00871C1F"/>
    <w:rsid w:val="00876D41"/>
    <w:rsid w:val="008912B9"/>
    <w:rsid w:val="008B32C1"/>
    <w:rsid w:val="008C362F"/>
    <w:rsid w:val="008D5882"/>
    <w:rsid w:val="008E3271"/>
    <w:rsid w:val="008E6DC8"/>
    <w:rsid w:val="008F4F94"/>
    <w:rsid w:val="009042A1"/>
    <w:rsid w:val="009059BD"/>
    <w:rsid w:val="00910CA0"/>
    <w:rsid w:val="0091235A"/>
    <w:rsid w:val="00931CD8"/>
    <w:rsid w:val="00935140"/>
    <w:rsid w:val="0093672C"/>
    <w:rsid w:val="00954BF1"/>
    <w:rsid w:val="00960291"/>
    <w:rsid w:val="00963142"/>
    <w:rsid w:val="00976A3E"/>
    <w:rsid w:val="00995800"/>
    <w:rsid w:val="009A37B2"/>
    <w:rsid w:val="009B6618"/>
    <w:rsid w:val="009B7CED"/>
    <w:rsid w:val="009C4400"/>
    <w:rsid w:val="009D366D"/>
    <w:rsid w:val="009D4235"/>
    <w:rsid w:val="009E14C4"/>
    <w:rsid w:val="00A01983"/>
    <w:rsid w:val="00A07751"/>
    <w:rsid w:val="00A23342"/>
    <w:rsid w:val="00A26872"/>
    <w:rsid w:val="00A27390"/>
    <w:rsid w:val="00A34AC1"/>
    <w:rsid w:val="00A6709F"/>
    <w:rsid w:val="00A81408"/>
    <w:rsid w:val="00A94B9C"/>
    <w:rsid w:val="00A97992"/>
    <w:rsid w:val="00AA21B4"/>
    <w:rsid w:val="00AA47C5"/>
    <w:rsid w:val="00AB0957"/>
    <w:rsid w:val="00AB1AA1"/>
    <w:rsid w:val="00AC27E0"/>
    <w:rsid w:val="00AD1701"/>
    <w:rsid w:val="00B04426"/>
    <w:rsid w:val="00B05CAC"/>
    <w:rsid w:val="00B20204"/>
    <w:rsid w:val="00B23057"/>
    <w:rsid w:val="00B327C2"/>
    <w:rsid w:val="00B64366"/>
    <w:rsid w:val="00B70EE2"/>
    <w:rsid w:val="00B71B5B"/>
    <w:rsid w:val="00B72B18"/>
    <w:rsid w:val="00B85CBB"/>
    <w:rsid w:val="00B976E9"/>
    <w:rsid w:val="00BA1A10"/>
    <w:rsid w:val="00BB34C6"/>
    <w:rsid w:val="00BC6B77"/>
    <w:rsid w:val="00BD01D0"/>
    <w:rsid w:val="00BD79EC"/>
    <w:rsid w:val="00BE6072"/>
    <w:rsid w:val="00BF3A46"/>
    <w:rsid w:val="00BF758C"/>
    <w:rsid w:val="00C00510"/>
    <w:rsid w:val="00C24594"/>
    <w:rsid w:val="00C357C3"/>
    <w:rsid w:val="00C56646"/>
    <w:rsid w:val="00C61B0E"/>
    <w:rsid w:val="00C93272"/>
    <w:rsid w:val="00C93880"/>
    <w:rsid w:val="00C967C5"/>
    <w:rsid w:val="00CC08B5"/>
    <w:rsid w:val="00CC3C7E"/>
    <w:rsid w:val="00CC440D"/>
    <w:rsid w:val="00CC447C"/>
    <w:rsid w:val="00CD4A3D"/>
    <w:rsid w:val="00CD7F37"/>
    <w:rsid w:val="00CE2385"/>
    <w:rsid w:val="00CE2B92"/>
    <w:rsid w:val="00CE643A"/>
    <w:rsid w:val="00CF1604"/>
    <w:rsid w:val="00D00F97"/>
    <w:rsid w:val="00D168BA"/>
    <w:rsid w:val="00D3185E"/>
    <w:rsid w:val="00D4010C"/>
    <w:rsid w:val="00D4338B"/>
    <w:rsid w:val="00D448C5"/>
    <w:rsid w:val="00D503E6"/>
    <w:rsid w:val="00D656E1"/>
    <w:rsid w:val="00D76176"/>
    <w:rsid w:val="00D828BC"/>
    <w:rsid w:val="00D8310C"/>
    <w:rsid w:val="00D917EF"/>
    <w:rsid w:val="00D94DD1"/>
    <w:rsid w:val="00DB2B22"/>
    <w:rsid w:val="00DB495B"/>
    <w:rsid w:val="00DC50C3"/>
    <w:rsid w:val="00DC7379"/>
    <w:rsid w:val="00DE41AC"/>
    <w:rsid w:val="00DF2453"/>
    <w:rsid w:val="00DF392D"/>
    <w:rsid w:val="00E07C0C"/>
    <w:rsid w:val="00E10CD1"/>
    <w:rsid w:val="00E13C7C"/>
    <w:rsid w:val="00E21985"/>
    <w:rsid w:val="00E5094F"/>
    <w:rsid w:val="00E61DCD"/>
    <w:rsid w:val="00E62A11"/>
    <w:rsid w:val="00E64C78"/>
    <w:rsid w:val="00EA738D"/>
    <w:rsid w:val="00EB0FC2"/>
    <w:rsid w:val="00EC2352"/>
    <w:rsid w:val="00ED3F2B"/>
    <w:rsid w:val="00EE214E"/>
    <w:rsid w:val="00EE597E"/>
    <w:rsid w:val="00EE5FB0"/>
    <w:rsid w:val="00EF1F85"/>
    <w:rsid w:val="00F006D8"/>
    <w:rsid w:val="00F01B4D"/>
    <w:rsid w:val="00F0686A"/>
    <w:rsid w:val="00F235D4"/>
    <w:rsid w:val="00F34D49"/>
    <w:rsid w:val="00F5739C"/>
    <w:rsid w:val="00F66D59"/>
    <w:rsid w:val="00F83C27"/>
    <w:rsid w:val="00F852F9"/>
    <w:rsid w:val="00F949FC"/>
    <w:rsid w:val="00FA4F53"/>
    <w:rsid w:val="00FA6DE5"/>
    <w:rsid w:val="00FB6D0C"/>
    <w:rsid w:val="00FC4CF0"/>
    <w:rsid w:val="00FD4AA1"/>
    <w:rsid w:val="00FD6A8B"/>
    <w:rsid w:val="00FF520F"/>
    <w:rsid w:val="00FF5327"/>
    <w:rsid w:val="00FF72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6E1A8657-CC41-F642-8AEA-B32EB8A1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66"/>
  </w:style>
  <w:style w:type="paragraph" w:styleId="Heading1">
    <w:name w:val="heading 1"/>
    <w:basedOn w:val="Normal"/>
    <w:next w:val="Normal"/>
    <w:link w:val="Heading1Char"/>
    <w:uiPriority w:val="9"/>
    <w:qFormat/>
    <w:rsid w:val="00E5094F"/>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character" w:customStyle="1" w:styleId="apple-converted-space">
    <w:name w:val="apple-converted-space"/>
    <w:basedOn w:val="DefaultParagraphFont"/>
    <w:rsid w:val="00830A3B"/>
  </w:style>
  <w:style w:type="paragraph" w:styleId="NormalWeb">
    <w:name w:val="Normal (Web)"/>
    <w:basedOn w:val="Normal"/>
    <w:unhideWhenUsed/>
    <w:rsid w:val="00871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D828BC"/>
    <w:rPr>
      <w:color w:val="605E5C"/>
      <w:shd w:val="clear" w:color="auto" w:fill="E1DFDD"/>
    </w:rPr>
  </w:style>
  <w:style w:type="character" w:styleId="FollowedHyperlink">
    <w:name w:val="FollowedHyperlink"/>
    <w:basedOn w:val="DefaultParagraphFont"/>
    <w:uiPriority w:val="99"/>
    <w:semiHidden/>
    <w:unhideWhenUsed/>
    <w:rsid w:val="00D503E6"/>
    <w:rPr>
      <w:color w:val="954F72" w:themeColor="followedHyperlink"/>
      <w:u w:val="single"/>
    </w:rPr>
  </w:style>
  <w:style w:type="paragraph" w:styleId="Subtitle">
    <w:name w:val="Subtitle"/>
    <w:basedOn w:val="Normal"/>
    <w:next w:val="Normal"/>
    <w:link w:val="SubtitleChar"/>
    <w:uiPriority w:val="11"/>
    <w:qFormat/>
    <w:rsid w:val="0091235A"/>
    <w:pPr>
      <w:numPr>
        <w:ilvl w:val="1"/>
      </w:numPr>
      <w:spacing w:after="0" w:line="360" w:lineRule="auto"/>
      <w:ind w:left="340"/>
    </w:pPr>
    <w:rPr>
      <w:rFonts w:asciiTheme="majorHAnsi" w:eastAsiaTheme="minorEastAsia" w:hAnsiTheme="majorHAnsi"/>
      <w:b/>
      <w:color w:val="ED7D31" w:themeColor="accent2"/>
      <w:spacing w:val="15"/>
      <w:sz w:val="24"/>
    </w:rPr>
  </w:style>
  <w:style w:type="character" w:customStyle="1" w:styleId="SubtitleChar">
    <w:name w:val="Subtitle Char"/>
    <w:basedOn w:val="DefaultParagraphFont"/>
    <w:link w:val="Subtitle"/>
    <w:uiPriority w:val="11"/>
    <w:rsid w:val="0091235A"/>
    <w:rPr>
      <w:rFonts w:asciiTheme="majorHAnsi" w:eastAsiaTheme="minorEastAsia" w:hAnsiTheme="majorHAnsi"/>
      <w:b/>
      <w:color w:val="ED7D31" w:themeColor="accent2"/>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3257">
      <w:bodyDiv w:val="1"/>
      <w:marLeft w:val="0"/>
      <w:marRight w:val="0"/>
      <w:marTop w:val="0"/>
      <w:marBottom w:val="0"/>
      <w:divBdr>
        <w:top w:val="none" w:sz="0" w:space="0" w:color="auto"/>
        <w:left w:val="none" w:sz="0" w:space="0" w:color="auto"/>
        <w:bottom w:val="none" w:sz="0" w:space="0" w:color="auto"/>
        <w:right w:val="none" w:sz="0" w:space="0" w:color="auto"/>
      </w:divBdr>
    </w:div>
    <w:div w:id="43531954">
      <w:bodyDiv w:val="1"/>
      <w:marLeft w:val="0"/>
      <w:marRight w:val="0"/>
      <w:marTop w:val="0"/>
      <w:marBottom w:val="0"/>
      <w:divBdr>
        <w:top w:val="none" w:sz="0" w:space="0" w:color="auto"/>
        <w:left w:val="none" w:sz="0" w:space="0" w:color="auto"/>
        <w:bottom w:val="none" w:sz="0" w:space="0" w:color="auto"/>
        <w:right w:val="none" w:sz="0" w:space="0" w:color="auto"/>
      </w:divBdr>
    </w:div>
    <w:div w:id="197360176">
      <w:bodyDiv w:val="1"/>
      <w:marLeft w:val="0"/>
      <w:marRight w:val="0"/>
      <w:marTop w:val="0"/>
      <w:marBottom w:val="0"/>
      <w:divBdr>
        <w:top w:val="none" w:sz="0" w:space="0" w:color="auto"/>
        <w:left w:val="none" w:sz="0" w:space="0" w:color="auto"/>
        <w:bottom w:val="none" w:sz="0" w:space="0" w:color="auto"/>
        <w:right w:val="none" w:sz="0" w:space="0" w:color="auto"/>
      </w:divBdr>
    </w:div>
    <w:div w:id="733426978">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206260347">
      <w:bodyDiv w:val="1"/>
      <w:marLeft w:val="0"/>
      <w:marRight w:val="0"/>
      <w:marTop w:val="0"/>
      <w:marBottom w:val="0"/>
      <w:divBdr>
        <w:top w:val="none" w:sz="0" w:space="0" w:color="auto"/>
        <w:left w:val="none" w:sz="0" w:space="0" w:color="auto"/>
        <w:bottom w:val="none" w:sz="0" w:space="0" w:color="auto"/>
        <w:right w:val="none" w:sz="0" w:space="0" w:color="auto"/>
      </w:divBdr>
    </w:div>
    <w:div w:id="1453399242">
      <w:bodyDiv w:val="1"/>
      <w:marLeft w:val="0"/>
      <w:marRight w:val="0"/>
      <w:marTop w:val="0"/>
      <w:marBottom w:val="0"/>
      <w:divBdr>
        <w:top w:val="none" w:sz="0" w:space="0" w:color="auto"/>
        <w:left w:val="none" w:sz="0" w:space="0" w:color="auto"/>
        <w:bottom w:val="none" w:sz="0" w:space="0" w:color="auto"/>
        <w:right w:val="none" w:sz="0" w:space="0" w:color="auto"/>
      </w:divBdr>
    </w:div>
    <w:div w:id="1578859369">
      <w:bodyDiv w:val="1"/>
      <w:marLeft w:val="0"/>
      <w:marRight w:val="0"/>
      <w:marTop w:val="0"/>
      <w:marBottom w:val="0"/>
      <w:divBdr>
        <w:top w:val="none" w:sz="0" w:space="0" w:color="auto"/>
        <w:left w:val="none" w:sz="0" w:space="0" w:color="auto"/>
        <w:bottom w:val="none" w:sz="0" w:space="0" w:color="auto"/>
        <w:right w:val="none" w:sz="0" w:space="0" w:color="auto"/>
      </w:divBdr>
    </w:div>
    <w:div w:id="1671567801">
      <w:bodyDiv w:val="1"/>
      <w:marLeft w:val="0"/>
      <w:marRight w:val="0"/>
      <w:marTop w:val="0"/>
      <w:marBottom w:val="0"/>
      <w:divBdr>
        <w:top w:val="none" w:sz="0" w:space="0" w:color="auto"/>
        <w:left w:val="none" w:sz="0" w:space="0" w:color="auto"/>
        <w:bottom w:val="none" w:sz="0" w:space="0" w:color="auto"/>
        <w:right w:val="none" w:sz="0" w:space="0" w:color="auto"/>
      </w:divBdr>
    </w:div>
    <w:div w:id="19570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vic.gov.au/business-information/staff-and-hr/staff-management/review-staff-perform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orkplacelaw.com.au/posts/better-safe-than-sorry-best-practice-dealing-poor-performance" TargetMode="External"/><Relationship Id="rId4" Type="http://schemas.openxmlformats.org/officeDocument/2006/relationships/settings" Target="settings.xml"/><Relationship Id="rId9" Type="http://schemas.openxmlformats.org/officeDocument/2006/relationships/hyperlink" Target="https://www.fairwork.gov.au/tools-and-resources/best-practice-guides/managing-underperform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C323-9986-C74A-BD25-A5F48F02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Anne-Marie Holmes</cp:lastModifiedBy>
  <cp:revision>3</cp:revision>
  <dcterms:created xsi:type="dcterms:W3CDTF">2021-06-09T05:37:00Z</dcterms:created>
  <dcterms:modified xsi:type="dcterms:W3CDTF">2021-06-09T05:37:00Z</dcterms:modified>
</cp:coreProperties>
</file>