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0F434EA6" w:rsidR="00136ABB" w:rsidRPr="0038769F" w:rsidRDefault="00D56138" w:rsidP="00677B09">
      <w:pPr>
        <w:spacing w:after="0" w:line="360" w:lineRule="auto"/>
        <w:rPr>
          <w:rFonts w:asciiTheme="majorHAnsi" w:hAnsiTheme="majorHAnsi"/>
          <w:bCs/>
          <w:sz w:val="16"/>
          <w:szCs w:val="16"/>
        </w:rPr>
      </w:pPr>
      <w:r w:rsidRPr="0038769F">
        <w:rPr>
          <w:rFonts w:asciiTheme="majorHAnsi" w:hAnsiTheme="majorHAnsi"/>
          <w:bCs/>
          <w:sz w:val="46"/>
          <w:szCs w:val="46"/>
        </w:rPr>
        <w:t xml:space="preserve">BOTTLE SAFETY </w:t>
      </w:r>
      <w:r w:rsidR="0038769F">
        <w:rPr>
          <w:rFonts w:asciiTheme="majorHAnsi" w:hAnsiTheme="majorHAnsi"/>
          <w:bCs/>
          <w:sz w:val="46"/>
          <w:szCs w:val="46"/>
        </w:rPr>
        <w:t>AND</w:t>
      </w:r>
      <w:r w:rsidRPr="0038769F">
        <w:rPr>
          <w:rFonts w:asciiTheme="majorHAnsi" w:hAnsiTheme="majorHAnsi"/>
          <w:bCs/>
          <w:sz w:val="46"/>
          <w:szCs w:val="46"/>
        </w:rPr>
        <w:t xml:space="preserve"> PREPARATION POLICY</w:t>
      </w:r>
      <w:r w:rsidR="00A81408" w:rsidRPr="0038769F">
        <w:rPr>
          <w:rFonts w:asciiTheme="majorHAnsi" w:hAnsiTheme="majorHAnsi"/>
          <w:bCs/>
          <w:sz w:val="46"/>
          <w:szCs w:val="46"/>
        </w:rPr>
        <w:br/>
      </w:r>
    </w:p>
    <w:p w14:paraId="1B96993A" w14:textId="057CD71F" w:rsidR="00136ABB" w:rsidRPr="00803E44" w:rsidRDefault="00D56138" w:rsidP="00677B09">
      <w:pPr>
        <w:spacing w:after="0" w:line="360" w:lineRule="auto"/>
        <w:rPr>
          <w:rFonts w:asciiTheme="majorHAnsi" w:hAnsiTheme="majorHAnsi"/>
        </w:rPr>
      </w:pPr>
      <w:r w:rsidRPr="00803E44">
        <w:rPr>
          <w:rFonts w:asciiTheme="majorHAnsi" w:hAnsiTheme="majorHAnsi"/>
        </w:rPr>
        <w:t>As young children (particularly those under 12 months) are still developing their immune system, they are more susceptible to food borne illnesses and infection. This therefore makes it imperative that education and care services implement and maintain the highest level of hygiene practices. Our Service will ensure that safe practices are consistently maintained for handling, storing, preparing and heating breast milk and formula, and sterilising bottles and teats.</w:t>
      </w:r>
      <w:r w:rsidRPr="00256D63">
        <w:rPr>
          <w:rFonts w:asciiTheme="majorHAnsi" w:hAnsiTheme="majorHAnsi"/>
        </w:rPr>
        <w:t xml:space="preserve"> </w:t>
      </w:r>
    </w:p>
    <w:p w14:paraId="6787D47F" w14:textId="77777777" w:rsidR="00677B09" w:rsidRDefault="00677B09" w:rsidP="00677B09">
      <w:pPr>
        <w:spacing w:after="0" w:line="360" w:lineRule="auto"/>
        <w:rPr>
          <w:rFonts w:cs="Arial"/>
          <w:sz w:val="24"/>
          <w:szCs w:val="24"/>
          <w:lang w:val="en-US"/>
        </w:rPr>
      </w:pPr>
    </w:p>
    <w:p w14:paraId="0611F81B" w14:textId="3246F73E" w:rsidR="0045799A" w:rsidRPr="0036669C" w:rsidRDefault="00AF6C03" w:rsidP="00677B09">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2063"/>
        <w:gridCol w:w="6350"/>
      </w:tblGrid>
      <w:tr w:rsidR="0036669C" w:rsidRPr="00151775" w14:paraId="07560DF8" w14:textId="77777777" w:rsidTr="0038769F">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803E44" w14:paraId="4EA63CA4" w14:textId="77777777" w:rsidTr="0038769F">
        <w:trPr>
          <w:trHeight w:val="503"/>
        </w:trPr>
        <w:tc>
          <w:tcPr>
            <w:tcW w:w="772" w:type="dxa"/>
            <w:vAlign w:val="center"/>
          </w:tcPr>
          <w:p w14:paraId="49DE2EDC" w14:textId="5E12BDFE" w:rsidR="00803E44" w:rsidRPr="0038769F" w:rsidRDefault="00803E44" w:rsidP="00D56138">
            <w:pPr>
              <w:jc w:val="center"/>
              <w:rPr>
                <w:rFonts w:asciiTheme="majorHAnsi" w:hAnsiTheme="majorHAnsi"/>
              </w:rPr>
            </w:pPr>
            <w:r w:rsidRPr="0038769F">
              <w:rPr>
                <w:rFonts w:asciiTheme="majorHAnsi" w:hAnsiTheme="majorHAnsi"/>
              </w:rPr>
              <w:t>2.1</w:t>
            </w:r>
          </w:p>
        </w:tc>
        <w:tc>
          <w:tcPr>
            <w:tcW w:w="2063" w:type="dxa"/>
            <w:vAlign w:val="center"/>
          </w:tcPr>
          <w:p w14:paraId="6BB89D57" w14:textId="134ECFDD" w:rsidR="00803E44" w:rsidRPr="0038769F" w:rsidRDefault="00803E44" w:rsidP="00D56138">
            <w:pPr>
              <w:rPr>
                <w:rFonts w:asciiTheme="majorHAnsi" w:hAnsiTheme="majorHAnsi"/>
              </w:rPr>
            </w:pPr>
            <w:r w:rsidRPr="0038769F">
              <w:rPr>
                <w:rFonts w:asciiTheme="majorHAnsi" w:hAnsiTheme="majorHAnsi"/>
              </w:rPr>
              <w:t>Health</w:t>
            </w:r>
          </w:p>
        </w:tc>
        <w:tc>
          <w:tcPr>
            <w:tcW w:w="6350" w:type="dxa"/>
            <w:vAlign w:val="center"/>
          </w:tcPr>
          <w:p w14:paraId="2478F045" w14:textId="19E28DFD" w:rsidR="00803E44" w:rsidRPr="0038769F" w:rsidRDefault="00803E44" w:rsidP="00D56138">
            <w:pPr>
              <w:rPr>
                <w:rFonts w:asciiTheme="majorHAnsi" w:hAnsiTheme="majorHAnsi"/>
              </w:rPr>
            </w:pPr>
            <w:r w:rsidRPr="0038769F">
              <w:rPr>
                <w:rFonts w:asciiTheme="majorHAnsi" w:hAnsiTheme="majorHAnsi"/>
              </w:rPr>
              <w:t>Each child’s health and physical activity is supported and promoted</w:t>
            </w:r>
          </w:p>
        </w:tc>
      </w:tr>
      <w:tr w:rsidR="00D56138" w14:paraId="709C42F0" w14:textId="77777777" w:rsidTr="0038769F">
        <w:trPr>
          <w:trHeight w:val="503"/>
        </w:trPr>
        <w:tc>
          <w:tcPr>
            <w:tcW w:w="772" w:type="dxa"/>
            <w:vAlign w:val="center"/>
          </w:tcPr>
          <w:p w14:paraId="0B6298F9" w14:textId="267BE7B1" w:rsidR="00D56138" w:rsidRPr="00D56138" w:rsidRDefault="00D56138" w:rsidP="00D56138">
            <w:pPr>
              <w:jc w:val="center"/>
              <w:rPr>
                <w:rFonts w:asciiTheme="majorHAnsi" w:hAnsiTheme="majorHAnsi"/>
              </w:rPr>
            </w:pPr>
            <w:r w:rsidRPr="00D56138">
              <w:rPr>
                <w:rFonts w:asciiTheme="majorHAnsi" w:hAnsiTheme="majorHAnsi"/>
              </w:rPr>
              <w:t>2.1.2</w:t>
            </w:r>
          </w:p>
        </w:tc>
        <w:tc>
          <w:tcPr>
            <w:tcW w:w="2063" w:type="dxa"/>
            <w:vAlign w:val="center"/>
          </w:tcPr>
          <w:p w14:paraId="770D3442" w14:textId="5A2E78DA" w:rsidR="00D56138" w:rsidRPr="00D56138" w:rsidRDefault="00D56138" w:rsidP="00D56138">
            <w:pPr>
              <w:rPr>
                <w:rFonts w:asciiTheme="majorHAnsi" w:hAnsiTheme="majorHAnsi"/>
              </w:rPr>
            </w:pPr>
            <w:r w:rsidRPr="00D56138">
              <w:rPr>
                <w:rFonts w:asciiTheme="majorHAnsi" w:hAnsiTheme="majorHAnsi"/>
              </w:rPr>
              <w:t xml:space="preserve">Health practices and procedures </w:t>
            </w:r>
          </w:p>
        </w:tc>
        <w:tc>
          <w:tcPr>
            <w:tcW w:w="6350" w:type="dxa"/>
            <w:vAlign w:val="center"/>
          </w:tcPr>
          <w:p w14:paraId="0921CC03" w14:textId="64B10E2D" w:rsidR="00D56138" w:rsidRPr="00D56138" w:rsidRDefault="00D56138" w:rsidP="00D56138">
            <w:pPr>
              <w:rPr>
                <w:rFonts w:asciiTheme="majorHAnsi" w:hAnsiTheme="majorHAnsi"/>
              </w:rPr>
            </w:pPr>
            <w:r w:rsidRPr="00D56138">
              <w:rPr>
                <w:rFonts w:asciiTheme="majorHAnsi" w:hAnsiTheme="majorHAnsi"/>
              </w:rPr>
              <w:t>Effective illness and injury management and hygiene practices are promoted and implemented.</w:t>
            </w:r>
          </w:p>
        </w:tc>
      </w:tr>
      <w:tr w:rsidR="00D56138" w14:paraId="141C76D6" w14:textId="77777777" w:rsidTr="0038769F">
        <w:trPr>
          <w:trHeight w:val="595"/>
        </w:trPr>
        <w:tc>
          <w:tcPr>
            <w:tcW w:w="772" w:type="dxa"/>
            <w:shd w:val="clear" w:color="auto" w:fill="F2F2F2" w:themeFill="background1" w:themeFillShade="F2"/>
            <w:vAlign w:val="center"/>
          </w:tcPr>
          <w:p w14:paraId="2EA46928" w14:textId="15AE4FFD" w:rsidR="00D56138" w:rsidRPr="00D56138" w:rsidRDefault="00D56138" w:rsidP="00D56138">
            <w:pPr>
              <w:jc w:val="center"/>
              <w:rPr>
                <w:rFonts w:asciiTheme="majorHAnsi" w:hAnsiTheme="majorHAnsi"/>
              </w:rPr>
            </w:pPr>
            <w:r w:rsidRPr="00D56138">
              <w:rPr>
                <w:rFonts w:asciiTheme="majorHAnsi" w:hAnsiTheme="majorHAnsi"/>
              </w:rPr>
              <w:t>2.1.3</w:t>
            </w:r>
          </w:p>
        </w:tc>
        <w:tc>
          <w:tcPr>
            <w:tcW w:w="2063" w:type="dxa"/>
            <w:shd w:val="clear" w:color="auto" w:fill="F2F2F2" w:themeFill="background1" w:themeFillShade="F2"/>
            <w:vAlign w:val="center"/>
          </w:tcPr>
          <w:p w14:paraId="7462F700" w14:textId="25FEC305" w:rsidR="00D56138" w:rsidRPr="00D56138" w:rsidRDefault="00D56138" w:rsidP="00D56138">
            <w:pPr>
              <w:rPr>
                <w:rFonts w:asciiTheme="majorHAnsi" w:hAnsiTheme="majorHAnsi"/>
              </w:rPr>
            </w:pPr>
            <w:r w:rsidRPr="00D56138">
              <w:rPr>
                <w:rFonts w:asciiTheme="majorHAnsi" w:hAnsiTheme="majorHAnsi"/>
              </w:rPr>
              <w:t xml:space="preserve">Healthy Lifestyles </w:t>
            </w:r>
          </w:p>
        </w:tc>
        <w:tc>
          <w:tcPr>
            <w:tcW w:w="6350" w:type="dxa"/>
            <w:shd w:val="clear" w:color="auto" w:fill="F2F2F2" w:themeFill="background1" w:themeFillShade="F2"/>
            <w:vAlign w:val="center"/>
          </w:tcPr>
          <w:p w14:paraId="13AAA22E" w14:textId="589493B0" w:rsidR="00D56138" w:rsidRPr="00D56138" w:rsidRDefault="00D56138" w:rsidP="00D56138">
            <w:pPr>
              <w:rPr>
                <w:rFonts w:asciiTheme="majorHAnsi" w:hAnsiTheme="majorHAnsi"/>
              </w:rPr>
            </w:pPr>
            <w:r w:rsidRPr="00D56138">
              <w:rPr>
                <w:rFonts w:asciiTheme="majorHAnsi" w:hAnsiTheme="majorHAnsi"/>
              </w:rPr>
              <w:t xml:space="preserve">Healthy eating and physical activity are promoted and appropriate for each child. </w:t>
            </w:r>
          </w:p>
        </w:tc>
      </w:tr>
      <w:tr w:rsidR="00D56138" w14:paraId="69AD9603" w14:textId="77777777" w:rsidTr="0038769F">
        <w:trPr>
          <w:trHeight w:val="428"/>
        </w:trPr>
        <w:tc>
          <w:tcPr>
            <w:tcW w:w="772" w:type="dxa"/>
            <w:vAlign w:val="center"/>
          </w:tcPr>
          <w:p w14:paraId="74B75F73" w14:textId="392514E4" w:rsidR="00D56138" w:rsidRPr="00D56138" w:rsidRDefault="00D56138" w:rsidP="00D56138">
            <w:pPr>
              <w:jc w:val="center"/>
              <w:rPr>
                <w:rFonts w:asciiTheme="majorHAnsi" w:hAnsiTheme="majorHAnsi"/>
              </w:rPr>
            </w:pPr>
            <w:r w:rsidRPr="00D56138">
              <w:rPr>
                <w:rFonts w:asciiTheme="majorHAnsi" w:hAnsiTheme="majorHAnsi"/>
              </w:rPr>
              <w:t>2.2</w:t>
            </w:r>
          </w:p>
        </w:tc>
        <w:tc>
          <w:tcPr>
            <w:tcW w:w="2063" w:type="dxa"/>
            <w:vAlign w:val="center"/>
          </w:tcPr>
          <w:p w14:paraId="39D5A594" w14:textId="1F0CE14C" w:rsidR="00D56138" w:rsidRPr="00D56138" w:rsidRDefault="00D56138" w:rsidP="00D56138">
            <w:pPr>
              <w:rPr>
                <w:rFonts w:asciiTheme="majorHAnsi" w:hAnsiTheme="majorHAnsi"/>
              </w:rPr>
            </w:pPr>
            <w:r w:rsidRPr="00D56138">
              <w:rPr>
                <w:rFonts w:asciiTheme="majorHAnsi" w:hAnsiTheme="majorHAnsi"/>
              </w:rPr>
              <w:t xml:space="preserve">Safety </w:t>
            </w:r>
          </w:p>
        </w:tc>
        <w:tc>
          <w:tcPr>
            <w:tcW w:w="6350" w:type="dxa"/>
            <w:vAlign w:val="center"/>
          </w:tcPr>
          <w:p w14:paraId="543E00B2" w14:textId="49B6132E" w:rsidR="00D56138" w:rsidRPr="00D56138" w:rsidRDefault="00D56138" w:rsidP="00D56138">
            <w:pPr>
              <w:rPr>
                <w:rFonts w:asciiTheme="majorHAnsi" w:hAnsiTheme="majorHAnsi"/>
              </w:rPr>
            </w:pPr>
            <w:r w:rsidRPr="00D56138">
              <w:rPr>
                <w:rFonts w:asciiTheme="majorHAnsi" w:hAnsiTheme="majorHAnsi"/>
              </w:rPr>
              <w:t xml:space="preserve">Each child is protected. </w:t>
            </w:r>
          </w:p>
        </w:tc>
      </w:tr>
      <w:tr w:rsidR="00D56138" w14:paraId="30272846" w14:textId="77777777" w:rsidTr="0038769F">
        <w:trPr>
          <w:trHeight w:val="595"/>
        </w:trPr>
        <w:tc>
          <w:tcPr>
            <w:tcW w:w="772" w:type="dxa"/>
            <w:shd w:val="clear" w:color="auto" w:fill="F2F2F2" w:themeFill="background1" w:themeFillShade="F2"/>
            <w:vAlign w:val="center"/>
          </w:tcPr>
          <w:p w14:paraId="3CCB2A79" w14:textId="583EA6BD" w:rsidR="00D56138" w:rsidRPr="00D56138" w:rsidRDefault="00D56138" w:rsidP="00D56138">
            <w:pPr>
              <w:jc w:val="center"/>
              <w:rPr>
                <w:rFonts w:asciiTheme="majorHAnsi" w:hAnsiTheme="majorHAnsi"/>
              </w:rPr>
            </w:pPr>
            <w:r w:rsidRPr="00D56138">
              <w:rPr>
                <w:rFonts w:asciiTheme="majorHAnsi" w:hAnsiTheme="majorHAnsi"/>
              </w:rPr>
              <w:t>2.2.1</w:t>
            </w:r>
          </w:p>
        </w:tc>
        <w:tc>
          <w:tcPr>
            <w:tcW w:w="2063" w:type="dxa"/>
            <w:shd w:val="clear" w:color="auto" w:fill="F2F2F2" w:themeFill="background1" w:themeFillShade="F2"/>
            <w:vAlign w:val="center"/>
          </w:tcPr>
          <w:p w14:paraId="59292FEF" w14:textId="7B60BAE4" w:rsidR="00D56138" w:rsidRPr="00D56138" w:rsidRDefault="00D56138" w:rsidP="00D56138">
            <w:pPr>
              <w:rPr>
                <w:rFonts w:asciiTheme="majorHAnsi" w:hAnsiTheme="majorHAnsi"/>
              </w:rPr>
            </w:pPr>
            <w:r w:rsidRPr="00D56138">
              <w:rPr>
                <w:rFonts w:asciiTheme="majorHAnsi" w:hAnsiTheme="majorHAnsi"/>
              </w:rPr>
              <w:t xml:space="preserve">Supervision </w:t>
            </w:r>
          </w:p>
        </w:tc>
        <w:tc>
          <w:tcPr>
            <w:tcW w:w="6350" w:type="dxa"/>
            <w:shd w:val="clear" w:color="auto" w:fill="F2F2F2" w:themeFill="background1" w:themeFillShade="F2"/>
            <w:vAlign w:val="center"/>
          </w:tcPr>
          <w:p w14:paraId="1C20C4B6" w14:textId="07DCC46B" w:rsidR="00D56138" w:rsidRPr="00D56138" w:rsidRDefault="00D56138" w:rsidP="00D56138">
            <w:pPr>
              <w:rPr>
                <w:rFonts w:asciiTheme="majorHAnsi" w:hAnsiTheme="majorHAnsi"/>
              </w:rPr>
            </w:pPr>
            <w:r w:rsidRPr="00D56138">
              <w:rPr>
                <w:rFonts w:asciiTheme="majorHAnsi" w:hAnsiTheme="majorHAnsi"/>
              </w:rPr>
              <w:t>At all times, reasonable precautions and adequate supervision ensure children are protected from harm and hazard.</w:t>
            </w:r>
          </w:p>
        </w:tc>
      </w:tr>
    </w:tbl>
    <w:p w14:paraId="044E86F5" w14:textId="071E82A8"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7937B7E" w:rsidR="00A81408" w:rsidRPr="00867632" w:rsidRDefault="00867632" w:rsidP="00A81408">
            <w:pPr>
              <w:ind w:hanging="27"/>
              <w:rPr>
                <w:rFonts w:ascii="Calibri" w:hAnsi="Calibri" w:cs="Calibri"/>
                <w:color w:val="000000" w:themeColor="text1"/>
                <w:sz w:val="24"/>
              </w:rPr>
            </w:pPr>
            <w:r w:rsidRPr="00867632">
              <w:rPr>
                <w:rFonts w:ascii="Calibri" w:hAnsi="Calibri" w:cs="Calibri"/>
                <w:sz w:val="24"/>
                <w:szCs w:val="24"/>
                <w:lang w:val="en-US"/>
              </w:rPr>
              <w:t>EDUCATION AND CARE SERVICES NATIONAL REGULATIONS</w:t>
            </w:r>
          </w:p>
        </w:tc>
      </w:tr>
      <w:tr w:rsidR="00D56138" w14:paraId="158D1CC8" w14:textId="77777777" w:rsidTr="00D56138">
        <w:trPr>
          <w:trHeight w:val="504"/>
        </w:trPr>
        <w:tc>
          <w:tcPr>
            <w:tcW w:w="1101" w:type="dxa"/>
            <w:vAlign w:val="center"/>
          </w:tcPr>
          <w:p w14:paraId="6E78B768" w14:textId="582EA4E0" w:rsidR="00D56138" w:rsidRPr="003A2333" w:rsidRDefault="00D56138" w:rsidP="00D56138">
            <w:pPr>
              <w:jc w:val="center"/>
              <w:rPr>
                <w:rFonts w:asciiTheme="majorHAnsi" w:hAnsiTheme="majorHAnsi"/>
              </w:rPr>
            </w:pPr>
            <w:r w:rsidRPr="00256D63">
              <w:rPr>
                <w:rFonts w:asciiTheme="majorHAnsi" w:hAnsiTheme="majorHAnsi"/>
              </w:rPr>
              <w:t>77</w:t>
            </w:r>
          </w:p>
        </w:tc>
        <w:tc>
          <w:tcPr>
            <w:tcW w:w="8079" w:type="dxa"/>
            <w:vAlign w:val="center"/>
          </w:tcPr>
          <w:p w14:paraId="2821036C" w14:textId="6AB4028A" w:rsidR="00D56138" w:rsidRPr="003A2333" w:rsidRDefault="00D56138" w:rsidP="00D56138">
            <w:pPr>
              <w:rPr>
                <w:rFonts w:asciiTheme="majorHAnsi" w:hAnsiTheme="majorHAnsi"/>
              </w:rPr>
            </w:pPr>
            <w:r w:rsidRPr="00256D63">
              <w:rPr>
                <w:rFonts w:asciiTheme="majorHAnsi" w:hAnsiTheme="majorHAnsi"/>
              </w:rPr>
              <w:t>Health, hygiene and safe food practices</w:t>
            </w:r>
          </w:p>
        </w:tc>
      </w:tr>
      <w:tr w:rsidR="00D56138" w14:paraId="4588EB0D" w14:textId="77777777" w:rsidTr="00D56138">
        <w:trPr>
          <w:trHeight w:val="544"/>
        </w:trPr>
        <w:tc>
          <w:tcPr>
            <w:tcW w:w="1101" w:type="dxa"/>
            <w:shd w:val="clear" w:color="auto" w:fill="F2F2F2" w:themeFill="background1" w:themeFillShade="F2"/>
            <w:vAlign w:val="center"/>
          </w:tcPr>
          <w:p w14:paraId="6195D043" w14:textId="2121BB1B" w:rsidR="00D56138" w:rsidRPr="003A2333" w:rsidRDefault="00D56138" w:rsidP="00D56138">
            <w:pPr>
              <w:jc w:val="center"/>
              <w:rPr>
                <w:rFonts w:asciiTheme="majorHAnsi" w:hAnsiTheme="majorHAnsi"/>
              </w:rPr>
            </w:pPr>
            <w:r w:rsidRPr="00256D63">
              <w:rPr>
                <w:rFonts w:asciiTheme="majorHAnsi" w:hAnsiTheme="majorHAnsi"/>
              </w:rPr>
              <w:t>78</w:t>
            </w:r>
          </w:p>
        </w:tc>
        <w:tc>
          <w:tcPr>
            <w:tcW w:w="8079" w:type="dxa"/>
            <w:shd w:val="clear" w:color="auto" w:fill="F2F2F2" w:themeFill="background1" w:themeFillShade="F2"/>
            <w:vAlign w:val="center"/>
          </w:tcPr>
          <w:p w14:paraId="4B638F9A" w14:textId="5EDAD81E" w:rsidR="00D56138" w:rsidRPr="003A2333" w:rsidRDefault="00D56138" w:rsidP="00D56138">
            <w:pPr>
              <w:rPr>
                <w:rFonts w:asciiTheme="majorHAnsi" w:hAnsiTheme="majorHAnsi"/>
              </w:rPr>
            </w:pPr>
            <w:r w:rsidRPr="00256D63">
              <w:rPr>
                <w:rFonts w:asciiTheme="majorHAnsi" w:hAnsiTheme="majorHAnsi"/>
              </w:rPr>
              <w:t>Food and beverages</w:t>
            </w:r>
          </w:p>
        </w:tc>
      </w:tr>
      <w:tr w:rsidR="00D56138" w14:paraId="16F8934F" w14:textId="77777777" w:rsidTr="00D56138">
        <w:trPr>
          <w:trHeight w:val="566"/>
        </w:trPr>
        <w:tc>
          <w:tcPr>
            <w:tcW w:w="1101" w:type="dxa"/>
            <w:shd w:val="clear" w:color="auto" w:fill="auto"/>
            <w:vAlign w:val="center"/>
          </w:tcPr>
          <w:p w14:paraId="30AE1EFA" w14:textId="38D15D50" w:rsidR="00D56138" w:rsidRPr="003A2333" w:rsidRDefault="00D56138" w:rsidP="00D56138">
            <w:pPr>
              <w:jc w:val="center"/>
              <w:rPr>
                <w:rFonts w:asciiTheme="majorHAnsi" w:hAnsiTheme="majorHAnsi"/>
              </w:rPr>
            </w:pPr>
            <w:r w:rsidRPr="00256D63">
              <w:rPr>
                <w:rFonts w:asciiTheme="majorHAnsi" w:hAnsiTheme="majorHAnsi"/>
              </w:rPr>
              <w:t>168</w:t>
            </w:r>
          </w:p>
        </w:tc>
        <w:tc>
          <w:tcPr>
            <w:tcW w:w="8079" w:type="dxa"/>
            <w:shd w:val="clear" w:color="auto" w:fill="auto"/>
            <w:vAlign w:val="center"/>
          </w:tcPr>
          <w:p w14:paraId="22E71AB7" w14:textId="3340BB63" w:rsidR="00D56138" w:rsidRPr="003A2333" w:rsidRDefault="00D56138" w:rsidP="00D56138">
            <w:pPr>
              <w:rPr>
                <w:rFonts w:asciiTheme="majorHAnsi" w:hAnsiTheme="majorHAnsi"/>
                <w:lang w:val="en-US"/>
              </w:rPr>
            </w:pPr>
            <w:r w:rsidRPr="00256D63">
              <w:rPr>
                <w:rFonts w:asciiTheme="majorHAnsi" w:hAnsiTheme="majorHAnsi"/>
              </w:rPr>
              <w:t xml:space="preserve">Education and care services must have policies and procedures </w:t>
            </w:r>
          </w:p>
        </w:tc>
      </w:tr>
      <w:tr w:rsidR="0064513B" w:rsidRPr="004F01F2" w14:paraId="33FF7847" w14:textId="77777777" w:rsidTr="0064513B">
        <w:trPr>
          <w:trHeight w:val="566"/>
        </w:trPr>
        <w:tc>
          <w:tcPr>
            <w:tcW w:w="1101" w:type="dxa"/>
          </w:tcPr>
          <w:p w14:paraId="5B261743" w14:textId="77777777" w:rsidR="0064513B" w:rsidRPr="004F01F2" w:rsidRDefault="0064513B" w:rsidP="001A35EF">
            <w:pPr>
              <w:jc w:val="center"/>
              <w:rPr>
                <w:rFonts w:ascii="Calibri Light" w:hAnsi="Calibri Light" w:cs="Calibri Light"/>
              </w:rPr>
            </w:pPr>
            <w:r w:rsidRPr="004F01F2">
              <w:rPr>
                <w:rFonts w:ascii="Calibri Light" w:hAnsi="Calibri Light" w:cs="Calibri Light"/>
                <w:highlight w:val="yellow"/>
              </w:rPr>
              <w:t>170</w:t>
            </w:r>
          </w:p>
        </w:tc>
        <w:tc>
          <w:tcPr>
            <w:tcW w:w="8079" w:type="dxa"/>
          </w:tcPr>
          <w:p w14:paraId="5F57525C" w14:textId="77777777" w:rsidR="0064513B" w:rsidRPr="004F01F2" w:rsidRDefault="0064513B" w:rsidP="001A35EF">
            <w:pPr>
              <w:rPr>
                <w:rFonts w:ascii="Calibri Light" w:hAnsi="Calibri Light" w:cs="Calibri Light"/>
              </w:rPr>
            </w:pPr>
            <w:r w:rsidRPr="004F01F2">
              <w:rPr>
                <w:rFonts w:ascii="Calibri Light" w:hAnsi="Calibri Light" w:cs="Calibri Light"/>
                <w:highlight w:val="yellow"/>
              </w:rPr>
              <w:t>Policies and Procedures to be followed</w:t>
            </w:r>
          </w:p>
        </w:tc>
      </w:tr>
      <w:tr w:rsidR="0064513B" w:rsidRPr="004F01F2" w14:paraId="7E91C3B6" w14:textId="77777777" w:rsidTr="0064513B">
        <w:trPr>
          <w:trHeight w:val="566"/>
        </w:trPr>
        <w:tc>
          <w:tcPr>
            <w:tcW w:w="1101" w:type="dxa"/>
          </w:tcPr>
          <w:p w14:paraId="6AB60200" w14:textId="77777777" w:rsidR="0064513B" w:rsidRPr="004F01F2" w:rsidRDefault="0064513B" w:rsidP="001A35EF">
            <w:pPr>
              <w:jc w:val="center"/>
              <w:rPr>
                <w:rFonts w:ascii="Calibri Light" w:hAnsi="Calibri Light" w:cs="Calibri Light"/>
                <w:highlight w:val="yellow"/>
              </w:rPr>
            </w:pPr>
            <w:r w:rsidRPr="004F01F2">
              <w:rPr>
                <w:rFonts w:ascii="Calibri Light" w:hAnsi="Calibri Light" w:cs="Calibri Light"/>
                <w:highlight w:val="yellow"/>
              </w:rPr>
              <w:t>171</w:t>
            </w:r>
          </w:p>
        </w:tc>
        <w:tc>
          <w:tcPr>
            <w:tcW w:w="8079" w:type="dxa"/>
          </w:tcPr>
          <w:p w14:paraId="63779B68" w14:textId="77777777" w:rsidR="0064513B" w:rsidRPr="004F01F2" w:rsidRDefault="0064513B" w:rsidP="001A35EF">
            <w:pPr>
              <w:rPr>
                <w:rFonts w:ascii="Calibri Light" w:hAnsi="Calibri Light" w:cs="Calibri Light"/>
                <w:highlight w:val="yellow"/>
              </w:rPr>
            </w:pPr>
            <w:r w:rsidRPr="004F01F2">
              <w:rPr>
                <w:rFonts w:ascii="Calibri Light" w:hAnsi="Calibri Light" w:cs="Calibri Light"/>
                <w:highlight w:val="yellow"/>
              </w:rPr>
              <w:t>Policies and procedures to be kept available</w:t>
            </w:r>
          </w:p>
        </w:tc>
      </w:tr>
      <w:tr w:rsidR="0064513B" w:rsidRPr="004F01F2" w14:paraId="1D4A3A3D" w14:textId="77777777" w:rsidTr="0064513B">
        <w:trPr>
          <w:trHeight w:val="566"/>
        </w:trPr>
        <w:tc>
          <w:tcPr>
            <w:tcW w:w="1101" w:type="dxa"/>
          </w:tcPr>
          <w:p w14:paraId="390E22A4" w14:textId="77777777" w:rsidR="0064513B" w:rsidRPr="004F01F2" w:rsidRDefault="0064513B" w:rsidP="001A35EF">
            <w:pPr>
              <w:jc w:val="center"/>
              <w:rPr>
                <w:rFonts w:ascii="Calibri Light" w:hAnsi="Calibri Light" w:cs="Calibri Light"/>
                <w:highlight w:val="yellow"/>
              </w:rPr>
            </w:pPr>
            <w:r w:rsidRPr="004F01F2">
              <w:rPr>
                <w:rFonts w:ascii="Calibri Light" w:hAnsi="Calibri Light" w:cs="Calibri Light"/>
                <w:highlight w:val="yellow"/>
              </w:rPr>
              <w:t>172</w:t>
            </w:r>
          </w:p>
        </w:tc>
        <w:tc>
          <w:tcPr>
            <w:tcW w:w="8079" w:type="dxa"/>
          </w:tcPr>
          <w:p w14:paraId="6E53BB6D" w14:textId="77777777" w:rsidR="0064513B" w:rsidRPr="004F01F2" w:rsidRDefault="0064513B" w:rsidP="001A35EF">
            <w:pPr>
              <w:rPr>
                <w:rFonts w:ascii="Calibri Light" w:hAnsi="Calibri Light" w:cs="Calibri Light"/>
                <w:highlight w:val="yellow"/>
              </w:rPr>
            </w:pPr>
            <w:r w:rsidRPr="004F01F2">
              <w:rPr>
                <w:rFonts w:ascii="Calibri Light" w:hAnsi="Calibri Light" w:cs="Calibri Light"/>
                <w:highlight w:val="yellow"/>
              </w:rPr>
              <w:t>Notification of change to policies or procedures</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0" w:type="auto"/>
        <w:tblLook w:val="04A0" w:firstRow="1" w:lastRow="0" w:firstColumn="1" w:lastColumn="0" w:noHBand="0" w:noVBand="1"/>
      </w:tblPr>
      <w:tblGrid>
        <w:gridCol w:w="4508"/>
        <w:gridCol w:w="4508"/>
      </w:tblGrid>
      <w:tr w:rsidR="00677B09" w14:paraId="2D9A853F" w14:textId="77777777" w:rsidTr="003E2C60">
        <w:trPr>
          <w:trHeight w:val="654"/>
        </w:trPr>
        <w:tc>
          <w:tcPr>
            <w:tcW w:w="4508" w:type="dxa"/>
          </w:tcPr>
          <w:p w14:paraId="0C69FBD3" w14:textId="77777777" w:rsidR="00677B09" w:rsidRDefault="00677B09" w:rsidP="003E2C60">
            <w:pPr>
              <w:spacing w:line="276" w:lineRule="auto"/>
              <w:rPr>
                <w:rFonts w:asciiTheme="majorHAnsi" w:hAnsiTheme="majorHAnsi"/>
              </w:rPr>
            </w:pPr>
            <w:r>
              <w:rPr>
                <w:rFonts w:asciiTheme="majorHAnsi" w:hAnsiTheme="majorHAnsi"/>
              </w:rPr>
              <w:t>Health and Safety Policy</w:t>
            </w:r>
          </w:p>
          <w:p w14:paraId="58EE9163" w14:textId="6FA98903" w:rsidR="00677B09" w:rsidRPr="00D64CE4" w:rsidRDefault="00677B09" w:rsidP="003E2C60">
            <w:pPr>
              <w:spacing w:line="276" w:lineRule="auto"/>
              <w:rPr>
                <w:rFonts w:asciiTheme="majorHAnsi" w:hAnsiTheme="majorHAnsi"/>
              </w:rPr>
            </w:pPr>
          </w:p>
        </w:tc>
        <w:tc>
          <w:tcPr>
            <w:tcW w:w="4508" w:type="dxa"/>
          </w:tcPr>
          <w:p w14:paraId="534C6498" w14:textId="77777777" w:rsidR="00677B09" w:rsidRDefault="00677B09" w:rsidP="003E2C60">
            <w:pPr>
              <w:spacing w:line="276" w:lineRule="auto"/>
              <w:rPr>
                <w:rFonts w:asciiTheme="majorHAnsi" w:hAnsiTheme="majorHAnsi"/>
                <w:highlight w:val="yellow"/>
              </w:rPr>
            </w:pPr>
            <w:r w:rsidRPr="00256D63">
              <w:rPr>
                <w:rFonts w:asciiTheme="majorHAnsi" w:hAnsiTheme="majorHAnsi"/>
              </w:rPr>
              <w:t>Nutrition and Food Safety Policy</w:t>
            </w:r>
          </w:p>
          <w:p w14:paraId="34BC0F0F" w14:textId="77777777" w:rsidR="00677B09" w:rsidRPr="00D64CE4" w:rsidRDefault="00677B09" w:rsidP="003E2C60">
            <w:pPr>
              <w:spacing w:line="360" w:lineRule="auto"/>
              <w:rPr>
                <w:rFonts w:asciiTheme="majorHAnsi" w:hAnsiTheme="majorHAnsi" w:cstheme="majorHAnsi"/>
              </w:rPr>
            </w:pPr>
            <w:r>
              <w:rPr>
                <w:rFonts w:asciiTheme="majorHAnsi" w:hAnsiTheme="majorHAnsi" w:cstheme="majorHAnsi"/>
              </w:rPr>
              <w:t>Work Health and Safety Policy</w:t>
            </w:r>
          </w:p>
        </w:tc>
      </w:tr>
    </w:tbl>
    <w:p w14:paraId="37BA667F" w14:textId="77777777" w:rsidR="00803E44" w:rsidRDefault="00803E44" w:rsidP="005D148A">
      <w:pPr>
        <w:spacing w:line="360" w:lineRule="auto"/>
        <w:rPr>
          <w:rFonts w:cs="Arial"/>
          <w:sz w:val="24"/>
          <w:szCs w:val="24"/>
        </w:rPr>
      </w:pPr>
    </w:p>
    <w:p w14:paraId="33B5ECC3" w14:textId="07D2A96D" w:rsidR="005D148A" w:rsidRPr="0045799A" w:rsidRDefault="005D148A" w:rsidP="005D148A">
      <w:pPr>
        <w:spacing w:line="360" w:lineRule="auto"/>
        <w:rPr>
          <w:rFonts w:asciiTheme="majorHAnsi" w:hAnsiTheme="majorHAnsi" w:cs="Arial"/>
        </w:rPr>
      </w:pPr>
      <w:r w:rsidRPr="009F124F">
        <w:rPr>
          <w:rFonts w:cs="Arial"/>
          <w:sz w:val="24"/>
          <w:szCs w:val="24"/>
        </w:rPr>
        <w:lastRenderedPageBreak/>
        <w:t>PURPOSE</w:t>
      </w:r>
    </w:p>
    <w:p w14:paraId="6956E3AB" w14:textId="179C8EB6" w:rsidR="00D56138" w:rsidRPr="00D56138" w:rsidRDefault="00D56138" w:rsidP="00D56138">
      <w:pPr>
        <w:spacing w:after="0" w:line="360" w:lineRule="auto"/>
        <w:rPr>
          <w:rFonts w:asciiTheme="majorHAnsi" w:hAnsiTheme="majorHAnsi" w:cs="Arial"/>
          <w:szCs w:val="18"/>
          <w:lang w:eastAsia="en-AU"/>
        </w:rPr>
      </w:pPr>
      <w:bookmarkStart w:id="0" w:name="_Hlk259388"/>
      <w:r w:rsidRPr="00803E44">
        <w:rPr>
          <w:rFonts w:asciiTheme="majorHAnsi" w:hAnsiTheme="majorHAnsi" w:cs="Arial"/>
          <w:szCs w:val="18"/>
          <w:lang w:eastAsia="en-AU"/>
        </w:rPr>
        <w:t xml:space="preserve">To ensure our Service maintains a safe and hygienic environment for all infants and toddlers requiring a bottle, </w:t>
      </w:r>
      <w:r w:rsidR="00245A5C">
        <w:rPr>
          <w:rFonts w:asciiTheme="majorHAnsi" w:hAnsiTheme="majorHAnsi" w:cs="Arial"/>
          <w:szCs w:val="18"/>
          <w:lang w:eastAsia="en-AU"/>
        </w:rPr>
        <w:t>e</w:t>
      </w:r>
      <w:r w:rsidRPr="00803E44">
        <w:rPr>
          <w:rFonts w:asciiTheme="majorHAnsi" w:hAnsiTheme="majorHAnsi" w:cs="Arial"/>
          <w:szCs w:val="18"/>
          <w:lang w:eastAsia="en-AU"/>
        </w:rPr>
        <w:t>ducators will sterilise and prepare bottles safely and hygienically in accordance with recognised guidelines and best practice. All educators preparing and/or handling bottles will have undergone training in safe food handling</w:t>
      </w:r>
      <w:r w:rsidR="00803E44">
        <w:rPr>
          <w:rFonts w:asciiTheme="majorHAnsi" w:hAnsiTheme="majorHAnsi" w:cs="Arial"/>
          <w:szCs w:val="18"/>
          <w:lang w:eastAsia="en-AU"/>
        </w:rPr>
        <w:t>.</w:t>
      </w:r>
    </w:p>
    <w:bookmarkEnd w:id="0"/>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FC3CBC5" w14:textId="1129D913" w:rsidR="005D148A" w:rsidRDefault="0064513B" w:rsidP="005D148A">
      <w:pPr>
        <w:spacing w:after="0" w:line="360" w:lineRule="auto"/>
        <w:rPr>
          <w:rFonts w:asciiTheme="majorHAnsi" w:hAnsiTheme="majorHAnsi"/>
        </w:rPr>
      </w:pPr>
      <w:r w:rsidRPr="0064513B">
        <w:rPr>
          <w:rFonts w:asciiTheme="majorHAnsi" w:hAnsiTheme="majorHAnsi"/>
        </w:rPr>
        <w:t>This policy applies to educators, families, staff, management, approved provider, nominated supervisor, students, volunteers and visitors of the Service.</w:t>
      </w:r>
    </w:p>
    <w:p w14:paraId="0D796E6B" w14:textId="77777777" w:rsidR="0064513B" w:rsidRPr="00C3140F" w:rsidRDefault="0064513B"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39915F63" w14:textId="6E7C30F4" w:rsidR="005D148A" w:rsidRPr="00D56138" w:rsidRDefault="00D56138" w:rsidP="00D56138">
      <w:pPr>
        <w:spacing w:line="360" w:lineRule="auto"/>
        <w:rPr>
          <w:rFonts w:asciiTheme="majorHAnsi" w:hAnsiTheme="majorHAnsi"/>
        </w:rPr>
      </w:pPr>
      <w:r w:rsidRPr="00803E44">
        <w:rPr>
          <w:rFonts w:asciiTheme="majorHAnsi" w:hAnsiTheme="majorHAnsi"/>
        </w:rPr>
        <w:t xml:space="preserve">To ensure that bottles are consistently prepared in a </w:t>
      </w:r>
      <w:r w:rsidR="003269D0" w:rsidRPr="00803E44">
        <w:rPr>
          <w:rFonts w:asciiTheme="majorHAnsi" w:hAnsiTheme="majorHAnsi"/>
        </w:rPr>
        <w:t xml:space="preserve">safe and hygienic manner </w:t>
      </w:r>
      <w:r w:rsidR="003269D0">
        <w:rPr>
          <w:rFonts w:asciiTheme="majorHAnsi" w:hAnsiTheme="majorHAnsi"/>
        </w:rPr>
        <w:t>e</w:t>
      </w:r>
      <w:r w:rsidR="003269D0" w:rsidRPr="00803E44">
        <w:rPr>
          <w:rFonts w:asciiTheme="majorHAnsi" w:hAnsiTheme="majorHAnsi"/>
        </w:rPr>
        <w:t>ducator</w:t>
      </w:r>
      <w:r w:rsidRPr="00803E44">
        <w:rPr>
          <w:rFonts w:asciiTheme="majorHAnsi" w:hAnsiTheme="majorHAnsi"/>
        </w:rPr>
        <w:t xml:space="preserve"> will adhere to Service procedures at all times.</w:t>
      </w:r>
    </w:p>
    <w:p w14:paraId="4FD0552A" w14:textId="77777777" w:rsidR="00D56138" w:rsidRPr="003269D0" w:rsidRDefault="00D56138" w:rsidP="00D56138">
      <w:pPr>
        <w:spacing w:after="0" w:line="360" w:lineRule="auto"/>
        <w:rPr>
          <w:rFonts w:asciiTheme="majorHAnsi" w:hAnsiTheme="majorHAnsi"/>
        </w:rPr>
      </w:pPr>
      <w:r w:rsidRPr="003269D0">
        <w:rPr>
          <w:rFonts w:cs="Arial"/>
          <w:sz w:val="24"/>
          <w:szCs w:val="24"/>
          <w:lang w:val="en-US"/>
        </w:rPr>
        <w:t>Management will ensure:</w:t>
      </w:r>
    </w:p>
    <w:p w14:paraId="34678E67" w14:textId="03C41207" w:rsidR="00D56138" w:rsidRPr="00D56138" w:rsidRDefault="006C5CE8" w:rsidP="00FD003A">
      <w:pPr>
        <w:numPr>
          <w:ilvl w:val="0"/>
          <w:numId w:val="2"/>
        </w:numPr>
        <w:spacing w:after="0" w:line="360" w:lineRule="auto"/>
        <w:rPr>
          <w:rFonts w:asciiTheme="majorHAnsi" w:hAnsiTheme="majorHAnsi"/>
        </w:rPr>
      </w:pPr>
      <w:r>
        <w:rPr>
          <w:rFonts w:asciiTheme="majorHAnsi" w:hAnsiTheme="majorHAnsi"/>
        </w:rPr>
        <w:t>p</w:t>
      </w:r>
      <w:r w:rsidR="00D56138" w:rsidRPr="00D56138">
        <w:rPr>
          <w:rFonts w:asciiTheme="majorHAnsi" w:hAnsiTheme="majorHAnsi"/>
        </w:rPr>
        <w:t>rocedures for the safe storage and heating of food provided in bottles are strictly adhered to</w:t>
      </w:r>
    </w:p>
    <w:p w14:paraId="327A3719" w14:textId="78871869" w:rsidR="00D56138" w:rsidRPr="00D56138" w:rsidRDefault="003269D0" w:rsidP="00FD003A">
      <w:pPr>
        <w:numPr>
          <w:ilvl w:val="0"/>
          <w:numId w:val="2"/>
        </w:numPr>
        <w:spacing w:after="0" w:line="360" w:lineRule="auto"/>
        <w:rPr>
          <w:rFonts w:asciiTheme="majorHAnsi" w:hAnsiTheme="majorHAnsi"/>
        </w:rPr>
      </w:pPr>
      <w:r>
        <w:rPr>
          <w:rFonts w:asciiTheme="majorHAnsi" w:hAnsiTheme="majorHAnsi"/>
        </w:rPr>
        <w:t>Children over 2 requiring bottles are only given</w:t>
      </w:r>
      <w:r w:rsidR="00D56138" w:rsidRPr="00D56138">
        <w:rPr>
          <w:rFonts w:asciiTheme="majorHAnsi" w:hAnsiTheme="majorHAnsi"/>
        </w:rPr>
        <w:t xml:space="preserve"> milk, formula, or cooled boiled water: They are not given fruit juice in their bottle due to the </w:t>
      </w:r>
      <w:r w:rsidRPr="00D56138">
        <w:rPr>
          <w:rFonts w:asciiTheme="majorHAnsi" w:hAnsiTheme="majorHAnsi"/>
        </w:rPr>
        <w:t>increased</w:t>
      </w:r>
      <w:r w:rsidR="00D56138" w:rsidRPr="00D56138">
        <w:rPr>
          <w:rFonts w:asciiTheme="majorHAnsi" w:hAnsiTheme="majorHAnsi"/>
        </w:rPr>
        <w:t xml:space="preserve"> risk of tooth decay. </w:t>
      </w:r>
    </w:p>
    <w:p w14:paraId="7097F67C" w14:textId="76B453C0" w:rsidR="005D148A" w:rsidRDefault="005D148A" w:rsidP="00D56138">
      <w:pPr>
        <w:spacing w:after="0" w:line="360" w:lineRule="auto"/>
        <w:rPr>
          <w:rFonts w:asciiTheme="majorHAnsi" w:hAnsiTheme="majorHAnsi"/>
        </w:rPr>
      </w:pPr>
    </w:p>
    <w:p w14:paraId="10D7F906" w14:textId="77777777" w:rsidR="005D148A" w:rsidRPr="003269D0" w:rsidRDefault="005D148A" w:rsidP="005D148A">
      <w:pPr>
        <w:spacing w:after="0" w:line="360" w:lineRule="auto"/>
        <w:rPr>
          <w:sz w:val="24"/>
        </w:rPr>
      </w:pPr>
      <w:r w:rsidRPr="003269D0">
        <w:rPr>
          <w:sz w:val="24"/>
        </w:rPr>
        <w:t>A Nominated Supervisor/ Responsible Person will:</w:t>
      </w:r>
    </w:p>
    <w:p w14:paraId="40C5EAC0" w14:textId="15BA940E" w:rsidR="00D56138" w:rsidRPr="00256D63" w:rsidRDefault="006C5CE8" w:rsidP="00FD003A">
      <w:pPr>
        <w:pStyle w:val="ListParagraph"/>
        <w:numPr>
          <w:ilvl w:val="0"/>
          <w:numId w:val="4"/>
        </w:numPr>
        <w:spacing w:line="360" w:lineRule="auto"/>
        <w:rPr>
          <w:rFonts w:asciiTheme="majorHAnsi" w:hAnsiTheme="majorHAnsi"/>
        </w:rPr>
      </w:pPr>
      <w:r>
        <w:rPr>
          <w:rFonts w:asciiTheme="majorHAnsi" w:hAnsiTheme="majorHAnsi"/>
        </w:rPr>
        <w:t>e</w:t>
      </w:r>
      <w:r w:rsidR="00D56138" w:rsidRPr="00256D63">
        <w:rPr>
          <w:rFonts w:asciiTheme="majorHAnsi" w:hAnsiTheme="majorHAnsi"/>
        </w:rPr>
        <w:t xml:space="preserve">nsure that </w:t>
      </w:r>
      <w:r w:rsidR="00677B09">
        <w:rPr>
          <w:rFonts w:asciiTheme="majorHAnsi" w:hAnsiTheme="majorHAnsi"/>
        </w:rPr>
        <w:t>e</w:t>
      </w:r>
      <w:r w:rsidR="00D56138" w:rsidRPr="00256D63">
        <w:rPr>
          <w:rFonts w:asciiTheme="majorHAnsi" w:hAnsiTheme="majorHAnsi"/>
        </w:rPr>
        <w:t xml:space="preserve">ducators adhere to the procedures for, heating, and storing bottles of formula </w:t>
      </w:r>
      <w:r w:rsidR="003269D0">
        <w:rPr>
          <w:rFonts w:asciiTheme="majorHAnsi" w:hAnsiTheme="majorHAnsi"/>
        </w:rPr>
        <w:t>and milk.</w:t>
      </w:r>
    </w:p>
    <w:p w14:paraId="03CB9142" w14:textId="26EBEF8E" w:rsidR="00D56138" w:rsidRPr="00256D63" w:rsidRDefault="006C5CE8" w:rsidP="00FD003A">
      <w:pPr>
        <w:pStyle w:val="ListParagraph"/>
        <w:numPr>
          <w:ilvl w:val="0"/>
          <w:numId w:val="4"/>
        </w:numPr>
        <w:spacing w:line="360" w:lineRule="auto"/>
        <w:rPr>
          <w:rFonts w:asciiTheme="majorHAnsi" w:hAnsiTheme="majorHAnsi"/>
        </w:rPr>
      </w:pPr>
      <w:r>
        <w:rPr>
          <w:rFonts w:asciiTheme="majorHAnsi" w:hAnsiTheme="majorHAnsi"/>
        </w:rPr>
        <w:t>a</w:t>
      </w:r>
      <w:r w:rsidR="00D56138" w:rsidRPr="00256D63">
        <w:rPr>
          <w:rFonts w:asciiTheme="majorHAnsi" w:hAnsiTheme="majorHAnsi"/>
        </w:rPr>
        <w:t>dhere to the procedure for the safe storage and heating of food provided in bottles</w:t>
      </w:r>
    </w:p>
    <w:p w14:paraId="41B5BB45" w14:textId="5B89428C" w:rsidR="00D56138" w:rsidRPr="00256D63" w:rsidRDefault="006C5CE8" w:rsidP="00FD003A">
      <w:pPr>
        <w:pStyle w:val="ListParagraph"/>
        <w:numPr>
          <w:ilvl w:val="0"/>
          <w:numId w:val="4"/>
        </w:numPr>
        <w:spacing w:line="360" w:lineRule="auto"/>
        <w:rPr>
          <w:rFonts w:asciiTheme="majorHAnsi" w:hAnsiTheme="majorHAnsi"/>
        </w:rPr>
      </w:pPr>
      <w:r>
        <w:rPr>
          <w:rFonts w:asciiTheme="majorHAnsi" w:hAnsiTheme="majorHAnsi"/>
        </w:rPr>
        <w:t>e</w:t>
      </w:r>
      <w:r w:rsidR="00D56138" w:rsidRPr="00256D63">
        <w:rPr>
          <w:rFonts w:asciiTheme="majorHAnsi" w:hAnsiTheme="majorHAnsi"/>
        </w:rPr>
        <w:t>nsure</w:t>
      </w:r>
      <w:r w:rsidR="003269D0">
        <w:rPr>
          <w:rFonts w:asciiTheme="majorHAnsi" w:hAnsiTheme="majorHAnsi"/>
        </w:rPr>
        <w:t xml:space="preserve"> children</w:t>
      </w:r>
      <w:r w:rsidR="00D56138" w:rsidRPr="00256D63">
        <w:rPr>
          <w:rFonts w:asciiTheme="majorHAnsi" w:hAnsiTheme="majorHAnsi"/>
        </w:rPr>
        <w:t xml:space="preserve"> are not given fruit juice in their bottle due to the </w:t>
      </w:r>
      <w:r w:rsidR="003269D0" w:rsidRPr="00256D63">
        <w:rPr>
          <w:rFonts w:asciiTheme="majorHAnsi" w:hAnsiTheme="majorHAnsi"/>
        </w:rPr>
        <w:t>increased</w:t>
      </w:r>
      <w:r w:rsidR="00D56138" w:rsidRPr="00256D63">
        <w:rPr>
          <w:rFonts w:asciiTheme="majorHAnsi" w:hAnsiTheme="majorHAnsi"/>
        </w:rPr>
        <w:t xml:space="preserve"> risk of tooth decay</w:t>
      </w:r>
    </w:p>
    <w:p w14:paraId="28FF9589" w14:textId="70706554" w:rsidR="00D56138" w:rsidRPr="006C5CE8" w:rsidRDefault="006C5CE8" w:rsidP="00FD003A">
      <w:pPr>
        <w:pStyle w:val="ListParagraph"/>
        <w:numPr>
          <w:ilvl w:val="0"/>
          <w:numId w:val="4"/>
        </w:numPr>
        <w:spacing w:line="360" w:lineRule="auto"/>
        <w:rPr>
          <w:rFonts w:asciiTheme="majorHAnsi" w:hAnsiTheme="majorHAnsi"/>
        </w:rPr>
      </w:pPr>
      <w:r>
        <w:rPr>
          <w:rFonts w:asciiTheme="majorHAnsi" w:hAnsiTheme="majorHAnsi"/>
        </w:rPr>
        <w:t>e</w:t>
      </w:r>
      <w:r w:rsidR="00D56138" w:rsidRPr="006C5CE8">
        <w:rPr>
          <w:rFonts w:asciiTheme="majorHAnsi" w:hAnsiTheme="majorHAnsi"/>
        </w:rPr>
        <w:t>nsure families are familiar with their responsibilities in accordance with this policy.</w:t>
      </w:r>
    </w:p>
    <w:p w14:paraId="70187844" w14:textId="77777777" w:rsidR="00D56138" w:rsidRPr="003269D0" w:rsidRDefault="00D56138" w:rsidP="00D56138">
      <w:pPr>
        <w:rPr>
          <w:sz w:val="24"/>
          <w:szCs w:val="24"/>
        </w:rPr>
      </w:pPr>
      <w:r w:rsidRPr="003269D0">
        <w:rPr>
          <w:sz w:val="24"/>
          <w:szCs w:val="24"/>
        </w:rPr>
        <w:t>Educators will:</w:t>
      </w:r>
    </w:p>
    <w:p w14:paraId="75CABE30" w14:textId="1D897081" w:rsidR="00D56138" w:rsidRDefault="006C5CE8" w:rsidP="00FD003A">
      <w:pPr>
        <w:pStyle w:val="ListParagraph"/>
        <w:numPr>
          <w:ilvl w:val="0"/>
          <w:numId w:val="3"/>
        </w:numPr>
        <w:spacing w:line="360" w:lineRule="auto"/>
        <w:rPr>
          <w:rFonts w:asciiTheme="majorHAnsi" w:hAnsiTheme="majorHAnsi"/>
        </w:rPr>
      </w:pPr>
      <w:r>
        <w:rPr>
          <w:rFonts w:asciiTheme="majorHAnsi" w:hAnsiTheme="majorHAnsi"/>
        </w:rPr>
        <w:t>i</w:t>
      </w:r>
      <w:r w:rsidR="00D56138" w:rsidRPr="00256D63">
        <w:rPr>
          <w:rFonts w:asciiTheme="majorHAnsi" w:hAnsiTheme="majorHAnsi"/>
        </w:rPr>
        <w:t>mplement safe food handling practices</w:t>
      </w:r>
    </w:p>
    <w:p w14:paraId="3CADCC1F" w14:textId="08DF8754" w:rsidR="00BF2272" w:rsidRPr="00677B09" w:rsidRDefault="00BF2272" w:rsidP="00FD003A">
      <w:pPr>
        <w:pStyle w:val="ListParagraph"/>
        <w:numPr>
          <w:ilvl w:val="0"/>
          <w:numId w:val="3"/>
        </w:numPr>
        <w:spacing w:line="360" w:lineRule="auto"/>
        <w:rPr>
          <w:rFonts w:asciiTheme="majorHAnsi" w:hAnsiTheme="majorHAnsi"/>
        </w:rPr>
      </w:pPr>
      <w:r w:rsidRPr="00677B09">
        <w:rPr>
          <w:rFonts w:asciiTheme="majorHAnsi" w:hAnsiTheme="majorHAnsi"/>
        </w:rPr>
        <w:t>wash hands thoroughly and wear gloves when preparing bottles</w:t>
      </w:r>
    </w:p>
    <w:p w14:paraId="7DEF3071" w14:textId="5C687263"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s</w:t>
      </w:r>
      <w:r w:rsidR="00D56138" w:rsidRPr="00256D63">
        <w:rPr>
          <w:rFonts w:asciiTheme="majorHAnsi" w:hAnsiTheme="majorHAnsi"/>
        </w:rPr>
        <w:t>tore all bottles in an appropriate area for food preparation that complies with the food safety standards for kitchens and food preparation areas</w:t>
      </w:r>
    </w:p>
    <w:p w14:paraId="5C226CBD" w14:textId="221183ED"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a</w:t>
      </w:r>
      <w:r w:rsidR="00D56138" w:rsidRPr="00256D63">
        <w:rPr>
          <w:rFonts w:asciiTheme="majorHAnsi" w:hAnsiTheme="majorHAnsi"/>
        </w:rPr>
        <w:t xml:space="preserve">dhere to the procedure for the safe storage and heating of food provided in bottles </w:t>
      </w:r>
    </w:p>
    <w:p w14:paraId="0C00A439" w14:textId="24DE95EF" w:rsidR="00A70101" w:rsidRPr="003269D0" w:rsidRDefault="006C5CE8" w:rsidP="00FD003A">
      <w:pPr>
        <w:pStyle w:val="ListParagraph"/>
        <w:numPr>
          <w:ilvl w:val="0"/>
          <w:numId w:val="3"/>
        </w:numPr>
        <w:spacing w:line="360" w:lineRule="auto"/>
        <w:rPr>
          <w:rFonts w:asciiTheme="majorHAnsi" w:hAnsiTheme="majorHAnsi"/>
        </w:rPr>
      </w:pPr>
      <w:r>
        <w:rPr>
          <w:rFonts w:asciiTheme="majorHAnsi" w:hAnsiTheme="majorHAnsi"/>
        </w:rPr>
        <w:t>n</w:t>
      </w:r>
      <w:r w:rsidR="00D56138" w:rsidRPr="00256D63">
        <w:rPr>
          <w:rFonts w:asciiTheme="majorHAnsi" w:hAnsiTheme="majorHAnsi"/>
        </w:rPr>
        <w:t xml:space="preserve">ot give </w:t>
      </w:r>
      <w:r w:rsidR="00677B09">
        <w:rPr>
          <w:rFonts w:asciiTheme="majorHAnsi" w:hAnsiTheme="majorHAnsi"/>
        </w:rPr>
        <w:t>i</w:t>
      </w:r>
      <w:r w:rsidR="00D56138" w:rsidRPr="00256D63">
        <w:rPr>
          <w:rFonts w:asciiTheme="majorHAnsi" w:hAnsiTheme="majorHAnsi"/>
        </w:rPr>
        <w:t xml:space="preserve">nfants fruit juice in their bottle due to risk of tooth decay </w:t>
      </w:r>
    </w:p>
    <w:p w14:paraId="0F9BBA82" w14:textId="1EE27DB6" w:rsidR="003446C3" w:rsidRDefault="006C5CE8" w:rsidP="00FD003A">
      <w:pPr>
        <w:pStyle w:val="ListParagraph"/>
        <w:numPr>
          <w:ilvl w:val="0"/>
          <w:numId w:val="3"/>
        </w:numPr>
        <w:spacing w:line="360" w:lineRule="auto"/>
        <w:rPr>
          <w:rFonts w:asciiTheme="majorHAnsi" w:hAnsiTheme="majorHAnsi"/>
        </w:rPr>
      </w:pPr>
      <w:r w:rsidRPr="006C5CE8">
        <w:rPr>
          <w:rFonts w:asciiTheme="majorHAnsi" w:hAnsiTheme="majorHAnsi"/>
        </w:rPr>
        <w:t>e</w:t>
      </w:r>
      <w:r w:rsidR="00D56138" w:rsidRPr="006C5CE8">
        <w:rPr>
          <w:rFonts w:asciiTheme="majorHAnsi" w:hAnsiTheme="majorHAnsi"/>
        </w:rPr>
        <w:t>nsure families are familiar with their responsibilities in accordance with this polic</w:t>
      </w:r>
      <w:r w:rsidR="003446C3">
        <w:rPr>
          <w:rFonts w:asciiTheme="majorHAnsi" w:hAnsiTheme="majorHAnsi"/>
        </w:rPr>
        <w:t>y</w:t>
      </w:r>
    </w:p>
    <w:p w14:paraId="16B381F7" w14:textId="12DB602E" w:rsidR="003446C3" w:rsidRPr="00677B09" w:rsidRDefault="00677B09" w:rsidP="00FD003A">
      <w:pPr>
        <w:pStyle w:val="ListParagraph"/>
        <w:numPr>
          <w:ilvl w:val="0"/>
          <w:numId w:val="3"/>
        </w:numPr>
        <w:spacing w:line="360" w:lineRule="auto"/>
        <w:rPr>
          <w:rFonts w:asciiTheme="majorHAnsi" w:hAnsiTheme="majorHAnsi"/>
        </w:rPr>
      </w:pPr>
      <w:r>
        <w:rPr>
          <w:rFonts w:asciiTheme="majorHAnsi" w:hAnsiTheme="majorHAnsi"/>
        </w:rPr>
        <w:t>c</w:t>
      </w:r>
      <w:r w:rsidR="003446C3" w:rsidRPr="00677B09">
        <w:rPr>
          <w:rFonts w:asciiTheme="majorHAnsi" w:hAnsiTheme="majorHAnsi"/>
        </w:rPr>
        <w:t>ommunicate regularly with families about children’s feeding patterns and routines</w:t>
      </w:r>
    </w:p>
    <w:p w14:paraId="2E27BEF2" w14:textId="77777777" w:rsidR="00D56138" w:rsidRPr="00D56138" w:rsidRDefault="00D56138" w:rsidP="00D56138">
      <w:pPr>
        <w:spacing w:after="0" w:line="360" w:lineRule="auto"/>
        <w:rPr>
          <w:rFonts w:asciiTheme="majorHAnsi" w:hAnsiTheme="majorHAnsi"/>
        </w:rPr>
      </w:pPr>
    </w:p>
    <w:p w14:paraId="7C40903F" w14:textId="537A7F5C" w:rsidR="005D148A" w:rsidRPr="003269D0" w:rsidRDefault="00D56138" w:rsidP="005D148A">
      <w:pPr>
        <w:spacing w:after="0" w:line="360" w:lineRule="auto"/>
        <w:rPr>
          <w:sz w:val="24"/>
        </w:rPr>
      </w:pPr>
      <w:r w:rsidRPr="003269D0">
        <w:rPr>
          <w:sz w:val="24"/>
        </w:rPr>
        <w:t>Families</w:t>
      </w:r>
      <w:r w:rsidR="005D148A" w:rsidRPr="003269D0">
        <w:rPr>
          <w:sz w:val="24"/>
        </w:rPr>
        <w:t xml:space="preserve"> will:</w:t>
      </w:r>
    </w:p>
    <w:p w14:paraId="270D15BC" w14:textId="3CC1343C"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b</w:t>
      </w:r>
      <w:r w:rsidR="00D56138" w:rsidRPr="00256D63">
        <w:rPr>
          <w:rFonts w:asciiTheme="majorHAnsi" w:hAnsiTheme="majorHAnsi"/>
        </w:rPr>
        <w:t>e informed during orientation that children’s bottles must be clearly labelled with the child’s name</w:t>
      </w:r>
    </w:p>
    <w:p w14:paraId="3C079408" w14:textId="41DD0D33"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l</w:t>
      </w:r>
      <w:r w:rsidR="00D56138" w:rsidRPr="00256D63">
        <w:rPr>
          <w:rFonts w:asciiTheme="majorHAnsi" w:hAnsiTheme="majorHAnsi"/>
        </w:rPr>
        <w:t xml:space="preserve">abel bottles containing milk or formula with the date of preparation </w:t>
      </w:r>
    </w:p>
    <w:p w14:paraId="09C6BC5E" w14:textId="585031BF"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a</w:t>
      </w:r>
      <w:r w:rsidR="00D56138" w:rsidRPr="00256D63">
        <w:rPr>
          <w:rFonts w:asciiTheme="majorHAnsi" w:hAnsiTheme="majorHAnsi"/>
        </w:rPr>
        <w:t>ttempt to bring enough bottles each day to meet their child’s requirements</w:t>
      </w:r>
    </w:p>
    <w:p w14:paraId="19BBF395" w14:textId="630FCE52" w:rsidR="00D56138" w:rsidRPr="00256D63" w:rsidRDefault="003269D0" w:rsidP="00FD003A">
      <w:pPr>
        <w:pStyle w:val="ListParagraph"/>
        <w:numPr>
          <w:ilvl w:val="0"/>
          <w:numId w:val="3"/>
        </w:numPr>
        <w:spacing w:line="360" w:lineRule="auto"/>
        <w:rPr>
          <w:rFonts w:asciiTheme="majorHAnsi" w:hAnsiTheme="majorHAnsi"/>
        </w:rPr>
      </w:pPr>
      <w:r>
        <w:rPr>
          <w:rFonts w:asciiTheme="majorHAnsi" w:hAnsiTheme="majorHAnsi"/>
        </w:rPr>
        <w:t>provide</w:t>
      </w:r>
      <w:r w:rsidR="00D56138" w:rsidRPr="00256D63">
        <w:rPr>
          <w:rFonts w:asciiTheme="majorHAnsi" w:hAnsiTheme="majorHAnsi"/>
        </w:rPr>
        <w:t xml:space="preserve"> formula powder </w:t>
      </w:r>
      <w:r>
        <w:rPr>
          <w:rFonts w:asciiTheme="majorHAnsi" w:hAnsiTheme="majorHAnsi"/>
        </w:rPr>
        <w:t xml:space="preserve">to </w:t>
      </w:r>
      <w:r w:rsidR="00D56138" w:rsidRPr="00256D63">
        <w:rPr>
          <w:rFonts w:asciiTheme="majorHAnsi" w:hAnsiTheme="majorHAnsi"/>
        </w:rPr>
        <w:t>the service so that the formula can be prepared as required.</w:t>
      </w:r>
      <w:r w:rsidR="003446C3">
        <w:rPr>
          <w:rFonts w:asciiTheme="majorHAnsi" w:hAnsiTheme="majorHAnsi"/>
        </w:rPr>
        <w:t xml:space="preserve"> </w:t>
      </w:r>
    </w:p>
    <w:p w14:paraId="5A7C502D" w14:textId="7936FFFD"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p</w:t>
      </w:r>
      <w:r w:rsidR="00D56138" w:rsidRPr="00256D63">
        <w:rPr>
          <w:rFonts w:asciiTheme="majorHAnsi" w:hAnsiTheme="majorHAnsi"/>
        </w:rPr>
        <w:t>rovide a labelled bottle(s) for use at the service for children having regular cow’s milk in their bottles</w:t>
      </w:r>
    </w:p>
    <w:p w14:paraId="6E1CBF43" w14:textId="45ED2B88"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b</w:t>
      </w:r>
      <w:r w:rsidR="00D56138" w:rsidRPr="00256D63">
        <w:rPr>
          <w:rFonts w:asciiTheme="majorHAnsi" w:hAnsiTheme="majorHAnsi"/>
        </w:rPr>
        <w:t xml:space="preserve">e encouraged to communicate regularly with </w:t>
      </w:r>
      <w:r w:rsidR="00677B09">
        <w:rPr>
          <w:rFonts w:asciiTheme="majorHAnsi" w:hAnsiTheme="majorHAnsi"/>
        </w:rPr>
        <w:t>e</w:t>
      </w:r>
      <w:r w:rsidR="00D56138" w:rsidRPr="00256D63">
        <w:rPr>
          <w:rFonts w:asciiTheme="majorHAnsi" w:hAnsiTheme="majorHAnsi"/>
        </w:rPr>
        <w:t>ducators about children’s bottle and feeding requirements</w:t>
      </w:r>
    </w:p>
    <w:p w14:paraId="5FE26346" w14:textId="7A6CEECD" w:rsidR="00D56138" w:rsidRPr="00256D63" w:rsidRDefault="006C5CE8" w:rsidP="00FD003A">
      <w:pPr>
        <w:pStyle w:val="ListParagraph"/>
        <w:numPr>
          <w:ilvl w:val="0"/>
          <w:numId w:val="3"/>
        </w:numPr>
        <w:spacing w:line="360" w:lineRule="auto"/>
        <w:rPr>
          <w:rFonts w:asciiTheme="majorHAnsi" w:hAnsiTheme="majorHAnsi"/>
        </w:rPr>
      </w:pPr>
      <w:r>
        <w:rPr>
          <w:rFonts w:asciiTheme="majorHAnsi" w:hAnsiTheme="majorHAnsi"/>
        </w:rPr>
        <w:t>n</w:t>
      </w:r>
      <w:r w:rsidR="00D56138" w:rsidRPr="00256D63">
        <w:rPr>
          <w:rFonts w:asciiTheme="majorHAnsi" w:hAnsiTheme="majorHAnsi"/>
        </w:rPr>
        <w:t xml:space="preserve">ot put fruit juice in children’s bottles. </w:t>
      </w:r>
    </w:p>
    <w:p w14:paraId="0CD4D0BE" w14:textId="5367821E" w:rsidR="008C74DA" w:rsidRPr="006C5CE8" w:rsidRDefault="008C74DA" w:rsidP="003269D0">
      <w:pPr>
        <w:spacing w:line="360" w:lineRule="auto"/>
        <w:rPr>
          <w:rFonts w:asciiTheme="majorHAnsi" w:hAnsiTheme="majorHAnsi"/>
        </w:rPr>
      </w:pPr>
      <w:bookmarkStart w:id="1" w:name="_Hlk535241435"/>
    </w:p>
    <w:p w14:paraId="66CD174E" w14:textId="650404F1" w:rsidR="00587E7D" w:rsidRPr="00587E7D" w:rsidRDefault="008C74DA" w:rsidP="00587E7D">
      <w:pPr>
        <w:spacing w:after="0" w:line="360" w:lineRule="auto"/>
        <w:rPr>
          <w:rFonts w:asciiTheme="majorHAnsi" w:hAnsiTheme="majorHAnsi"/>
        </w:rPr>
      </w:pPr>
      <w:r>
        <w:rPr>
          <w:rFonts w:cs="Arial"/>
          <w:sz w:val="24"/>
          <w:szCs w:val="24"/>
        </w:rPr>
        <w:t>PREPARING FORMULA</w:t>
      </w:r>
    </w:p>
    <w:p w14:paraId="10CBDE74" w14:textId="44F42F73" w:rsidR="008C74DA" w:rsidRPr="003269D0" w:rsidRDefault="008C74DA" w:rsidP="00587E7D">
      <w:pPr>
        <w:spacing w:after="0" w:line="360" w:lineRule="auto"/>
        <w:rPr>
          <w:rFonts w:cstheme="majorHAnsi"/>
          <w:sz w:val="24"/>
          <w:szCs w:val="24"/>
        </w:rPr>
      </w:pPr>
      <w:r w:rsidRPr="003269D0">
        <w:rPr>
          <w:rFonts w:cstheme="majorHAnsi"/>
          <w:sz w:val="24"/>
          <w:szCs w:val="24"/>
        </w:rPr>
        <w:t>Before preparing formula</w:t>
      </w:r>
    </w:p>
    <w:p w14:paraId="7821D1A4" w14:textId="77777777" w:rsidR="008C74DA" w:rsidRPr="006C5CE8" w:rsidRDefault="008C74DA" w:rsidP="00FD003A">
      <w:pPr>
        <w:pStyle w:val="ListParagraph"/>
        <w:numPr>
          <w:ilvl w:val="0"/>
          <w:numId w:val="6"/>
        </w:numPr>
        <w:spacing w:after="0" w:line="360" w:lineRule="auto"/>
        <w:rPr>
          <w:rFonts w:asciiTheme="majorHAnsi" w:hAnsiTheme="majorHAnsi" w:cstheme="majorHAnsi"/>
        </w:rPr>
      </w:pPr>
      <w:r w:rsidRPr="006C5CE8">
        <w:rPr>
          <w:rFonts w:asciiTheme="majorHAnsi" w:hAnsiTheme="majorHAnsi" w:cstheme="majorHAnsi"/>
        </w:rPr>
        <w:t>Ensure your hands and the work bench are clean.</w:t>
      </w:r>
    </w:p>
    <w:p w14:paraId="4474880C" w14:textId="172140FA" w:rsidR="008C74DA" w:rsidRPr="006C5CE8" w:rsidRDefault="008C74DA" w:rsidP="00FD003A">
      <w:pPr>
        <w:pStyle w:val="ListParagraph"/>
        <w:numPr>
          <w:ilvl w:val="0"/>
          <w:numId w:val="6"/>
        </w:numPr>
        <w:spacing w:after="0" w:line="360" w:lineRule="auto"/>
        <w:rPr>
          <w:rFonts w:asciiTheme="majorHAnsi" w:hAnsiTheme="majorHAnsi" w:cstheme="majorHAnsi"/>
        </w:rPr>
      </w:pPr>
      <w:r w:rsidRPr="006C5CE8">
        <w:rPr>
          <w:rFonts w:asciiTheme="majorHAnsi" w:hAnsiTheme="majorHAnsi" w:cstheme="majorHAnsi"/>
        </w:rPr>
        <w:t>Boil water and leave to cool for approximately 30 minutes. This will ensure that the water is not too hot (70</w:t>
      </w:r>
      <w:r w:rsidRPr="006C5CE8">
        <w:rPr>
          <w:rFonts w:asciiTheme="majorHAnsi" w:hAnsiTheme="majorHAnsi"/>
        </w:rPr>
        <w:t>°C is the best temperature to prepare formula as it will dissolve easily).</w:t>
      </w:r>
    </w:p>
    <w:p w14:paraId="5F6BC868" w14:textId="77777777" w:rsidR="00587E7D" w:rsidRDefault="00587E7D" w:rsidP="00587E7D">
      <w:pPr>
        <w:spacing w:after="0" w:line="360" w:lineRule="auto"/>
        <w:rPr>
          <w:rFonts w:cstheme="majorHAnsi"/>
          <w:color w:val="34ABC1"/>
          <w:sz w:val="24"/>
          <w:szCs w:val="24"/>
        </w:rPr>
      </w:pPr>
    </w:p>
    <w:p w14:paraId="45941DC9" w14:textId="3A335C61" w:rsidR="008C74DA" w:rsidRPr="003269D0" w:rsidRDefault="008C74DA" w:rsidP="00587E7D">
      <w:pPr>
        <w:spacing w:after="0" w:line="360" w:lineRule="auto"/>
        <w:rPr>
          <w:rFonts w:cstheme="majorHAnsi"/>
          <w:sz w:val="24"/>
          <w:szCs w:val="24"/>
        </w:rPr>
      </w:pPr>
      <w:r w:rsidRPr="003269D0">
        <w:rPr>
          <w:rFonts w:cstheme="majorHAnsi"/>
          <w:sz w:val="24"/>
          <w:szCs w:val="24"/>
        </w:rPr>
        <w:t>When preparing infant formula always closely follow the instructions on the tin. In general:</w:t>
      </w:r>
    </w:p>
    <w:p w14:paraId="5E47714C" w14:textId="47777B0B"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a</w:t>
      </w:r>
      <w:r w:rsidR="008C74DA" w:rsidRPr="006C5CE8">
        <w:rPr>
          <w:rFonts w:asciiTheme="majorHAnsi" w:hAnsiTheme="majorHAnsi" w:cstheme="majorHAnsi"/>
        </w:rPr>
        <w:t>lways wash hands thoroughly prior to preparing formula</w:t>
      </w:r>
    </w:p>
    <w:p w14:paraId="75D2632C" w14:textId="4DB83C19"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d</w:t>
      </w:r>
      <w:r w:rsidR="008C74DA" w:rsidRPr="006C5CE8">
        <w:rPr>
          <w:rFonts w:asciiTheme="majorHAnsi" w:hAnsiTheme="majorHAnsi" w:cstheme="majorHAnsi"/>
        </w:rPr>
        <w:t>o not compact the formula powder in the scoop, and always ensure the correct ratio of formula to water as specified on the tin: Too little formula powder may leave the infant hungry, whilst too much can cause constipation</w:t>
      </w:r>
    </w:p>
    <w:p w14:paraId="233384C6" w14:textId="5F64567B"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a</w:t>
      </w:r>
      <w:r w:rsidR="008C74DA" w:rsidRPr="006C5CE8">
        <w:rPr>
          <w:rFonts w:asciiTheme="majorHAnsi" w:hAnsiTheme="majorHAnsi" w:cstheme="majorHAnsi"/>
        </w:rPr>
        <w:t>lways use a sterilised knife to level the top of the scoop when measuring the formula powder</w:t>
      </w:r>
    </w:p>
    <w:p w14:paraId="0A796817" w14:textId="4D6CBB90"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w</w:t>
      </w:r>
      <w:r w:rsidR="008C74DA" w:rsidRPr="006C5CE8">
        <w:rPr>
          <w:rFonts w:asciiTheme="majorHAnsi" w:hAnsiTheme="majorHAnsi" w:cstheme="majorHAnsi"/>
        </w:rPr>
        <w:t>ithout touching the teat shake the bottle well to mix the contents</w:t>
      </w:r>
    </w:p>
    <w:p w14:paraId="6E9AEAC2" w14:textId="75342CB2"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c</w:t>
      </w:r>
      <w:r w:rsidR="008C74DA" w:rsidRPr="006C5CE8">
        <w:rPr>
          <w:rFonts w:asciiTheme="majorHAnsi" w:hAnsiTheme="majorHAnsi" w:cstheme="majorHAnsi"/>
        </w:rPr>
        <w:t>ool the made-up formula as quickly as possible: If using immediately run under cold tap water or place in a large bowl of cold water (with the lid on to avoid contaminating the teat)</w:t>
      </w:r>
    </w:p>
    <w:p w14:paraId="482CFB5A" w14:textId="375C0362" w:rsidR="008C74DA" w:rsidRPr="006C5CE8" w:rsidRDefault="00587E7D" w:rsidP="00FD003A">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i</w:t>
      </w:r>
      <w:r w:rsidR="008C74DA" w:rsidRPr="006C5CE8">
        <w:rPr>
          <w:rFonts w:asciiTheme="majorHAnsi" w:hAnsiTheme="majorHAnsi" w:cstheme="majorHAnsi"/>
        </w:rPr>
        <w:t xml:space="preserve">f not using immediately made-up formula should be cooled and stored in the fridge. </w:t>
      </w:r>
    </w:p>
    <w:p w14:paraId="2C4EA7B5" w14:textId="77777777" w:rsidR="00587E7D" w:rsidRDefault="00587E7D" w:rsidP="00587E7D">
      <w:pPr>
        <w:spacing w:after="0" w:line="360" w:lineRule="auto"/>
        <w:rPr>
          <w:color w:val="34ABC1"/>
          <w:sz w:val="24"/>
          <w:szCs w:val="24"/>
        </w:rPr>
      </w:pPr>
    </w:p>
    <w:p w14:paraId="54ED5EFD" w14:textId="5FFA9C65" w:rsidR="003446C3" w:rsidRPr="003269D0" w:rsidRDefault="003446C3" w:rsidP="00587E7D">
      <w:pPr>
        <w:spacing w:after="0" w:line="360" w:lineRule="auto"/>
        <w:rPr>
          <w:sz w:val="24"/>
          <w:szCs w:val="24"/>
        </w:rPr>
      </w:pPr>
      <w:r w:rsidRPr="003269D0">
        <w:rPr>
          <w:sz w:val="24"/>
          <w:szCs w:val="24"/>
        </w:rPr>
        <w:t xml:space="preserve">Heating bottles </w:t>
      </w:r>
    </w:p>
    <w:p w14:paraId="3161EE79" w14:textId="77777777"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t>Heat bottles once only</w:t>
      </w:r>
    </w:p>
    <w:p w14:paraId="15065447" w14:textId="77777777"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t>Do not allow a bottle to cool and then reheat as this can allow germs to grow.</w:t>
      </w:r>
    </w:p>
    <w:p w14:paraId="2EDBE3BD" w14:textId="77777777"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t>Stand the bottle in a container of hot water for no more than 15 minutes</w:t>
      </w:r>
    </w:p>
    <w:p w14:paraId="44BC8920" w14:textId="77777777"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lastRenderedPageBreak/>
        <w:t>Before feeding the infant, check the temperature of the milk by letting a small drop fall on the inside of your wrist</w:t>
      </w:r>
    </w:p>
    <w:p w14:paraId="0FE564B3" w14:textId="44F78B18"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t>Do not microwave milk or bottles</w:t>
      </w:r>
    </w:p>
    <w:p w14:paraId="472A25BA" w14:textId="77777777" w:rsidR="003446C3" w:rsidRPr="00677B09" w:rsidRDefault="003446C3" w:rsidP="00FD003A">
      <w:pPr>
        <w:pStyle w:val="ListParagraph"/>
        <w:numPr>
          <w:ilvl w:val="0"/>
          <w:numId w:val="9"/>
        </w:numPr>
        <w:spacing w:after="0" w:line="360" w:lineRule="auto"/>
        <w:rPr>
          <w:rFonts w:asciiTheme="majorHAnsi" w:hAnsiTheme="majorHAnsi"/>
        </w:rPr>
      </w:pPr>
      <w:r w:rsidRPr="00677B09">
        <w:rPr>
          <w:rFonts w:asciiTheme="majorHAnsi" w:hAnsiTheme="majorHAnsi"/>
        </w:rPr>
        <w:t>Discard any milk that has not been used</w:t>
      </w:r>
    </w:p>
    <w:p w14:paraId="6BBB54B0" w14:textId="77777777" w:rsidR="00D56138" w:rsidRDefault="00D56138" w:rsidP="00587E7D">
      <w:pPr>
        <w:spacing w:after="0" w:line="360" w:lineRule="auto"/>
        <w:rPr>
          <w:rFonts w:asciiTheme="majorHAnsi" w:hAnsiTheme="majorHAnsi"/>
        </w:rPr>
      </w:pPr>
    </w:p>
    <w:p w14:paraId="0DCFB5F2" w14:textId="39B330BB" w:rsidR="008C74DA" w:rsidRPr="008C74DA" w:rsidRDefault="008C74DA" w:rsidP="00587E7D">
      <w:pPr>
        <w:spacing w:after="0" w:line="360" w:lineRule="auto"/>
        <w:rPr>
          <w:rFonts w:asciiTheme="majorHAnsi" w:hAnsiTheme="majorHAnsi"/>
        </w:rPr>
      </w:pPr>
      <w:r>
        <w:rPr>
          <w:rFonts w:cs="Arial"/>
          <w:sz w:val="24"/>
          <w:szCs w:val="24"/>
        </w:rPr>
        <w:t>STORING MILK AND FORMULA</w:t>
      </w:r>
    </w:p>
    <w:p w14:paraId="11C290AC" w14:textId="77777777" w:rsidR="0064513B" w:rsidRDefault="008C74DA" w:rsidP="0064513B">
      <w:pPr>
        <w:spacing w:after="0" w:line="360" w:lineRule="auto"/>
        <w:rPr>
          <w:rFonts w:asciiTheme="majorHAnsi" w:hAnsiTheme="majorHAnsi"/>
        </w:rPr>
      </w:pPr>
      <w:r>
        <w:rPr>
          <w:rFonts w:asciiTheme="majorHAnsi" w:hAnsiTheme="majorHAnsi"/>
        </w:rPr>
        <w:t>For safe storage of formula and milk, r</w:t>
      </w:r>
      <w:r w:rsidRPr="00115030">
        <w:rPr>
          <w:rFonts w:asciiTheme="majorHAnsi" w:hAnsiTheme="majorHAnsi"/>
        </w:rPr>
        <w:t>efrigerators must be kept at 5°C or below and should have a non-mercury thermometer to monitor the temperature</w:t>
      </w:r>
      <w:r w:rsidR="0064513B">
        <w:rPr>
          <w:rFonts w:asciiTheme="majorHAnsi" w:hAnsiTheme="majorHAnsi"/>
        </w:rPr>
        <w:t>.</w:t>
      </w:r>
    </w:p>
    <w:p w14:paraId="00ADD19B" w14:textId="77777777" w:rsidR="0064513B" w:rsidRPr="00115030" w:rsidRDefault="0064513B" w:rsidP="00587E7D">
      <w:pPr>
        <w:spacing w:after="0" w:line="360" w:lineRule="auto"/>
        <w:rPr>
          <w:rFonts w:asciiTheme="majorHAnsi" w:hAnsiTheme="majorHAnsi"/>
        </w:rPr>
      </w:pPr>
    </w:p>
    <w:p w14:paraId="13F2E91B" w14:textId="0F4DCE4F" w:rsidR="008C74DA" w:rsidRDefault="008C74DA" w:rsidP="00FD003A">
      <w:pPr>
        <w:pStyle w:val="ListParagraph"/>
        <w:numPr>
          <w:ilvl w:val="0"/>
          <w:numId w:val="7"/>
        </w:numPr>
        <w:spacing w:after="0" w:line="360" w:lineRule="auto"/>
        <w:rPr>
          <w:rFonts w:asciiTheme="majorHAnsi" w:hAnsiTheme="majorHAnsi"/>
        </w:rPr>
      </w:pPr>
      <w:r w:rsidRPr="00115030">
        <w:rPr>
          <w:rFonts w:asciiTheme="majorHAnsi" w:hAnsiTheme="majorHAnsi"/>
        </w:rPr>
        <w:t xml:space="preserve">Formula or milk </w:t>
      </w:r>
      <w:r>
        <w:rPr>
          <w:rFonts w:asciiTheme="majorHAnsi" w:hAnsiTheme="majorHAnsi"/>
        </w:rPr>
        <w:t>must</w:t>
      </w:r>
      <w:r w:rsidRPr="00115030">
        <w:rPr>
          <w:rFonts w:asciiTheme="majorHAnsi" w:hAnsiTheme="majorHAnsi"/>
        </w:rPr>
        <w:t xml:space="preserve"> be kept refrigerated or frozen if not being immediately consumed. </w:t>
      </w:r>
    </w:p>
    <w:p w14:paraId="68E57823" w14:textId="77777777" w:rsidR="008C74DA" w:rsidRDefault="008C74DA" w:rsidP="00FD003A">
      <w:pPr>
        <w:pStyle w:val="ListParagraph"/>
        <w:numPr>
          <w:ilvl w:val="0"/>
          <w:numId w:val="7"/>
        </w:numPr>
        <w:spacing w:after="0" w:line="360" w:lineRule="auto"/>
        <w:rPr>
          <w:rFonts w:asciiTheme="majorHAnsi" w:hAnsiTheme="majorHAnsi"/>
        </w:rPr>
      </w:pPr>
      <w:r>
        <w:rPr>
          <w:rFonts w:asciiTheme="majorHAnsi" w:hAnsiTheme="majorHAnsi"/>
        </w:rPr>
        <w:t xml:space="preserve">Whenever possible, </w:t>
      </w:r>
      <w:r w:rsidRPr="00115030">
        <w:rPr>
          <w:rFonts w:asciiTheme="majorHAnsi" w:hAnsiTheme="majorHAnsi"/>
        </w:rPr>
        <w:t>make up formula as it is needed</w:t>
      </w:r>
      <w:r>
        <w:rPr>
          <w:rFonts w:asciiTheme="majorHAnsi" w:hAnsiTheme="majorHAnsi"/>
        </w:rPr>
        <w:t xml:space="preserve">. </w:t>
      </w:r>
      <w:r w:rsidRPr="00115030">
        <w:rPr>
          <w:rFonts w:asciiTheme="majorHAnsi" w:hAnsiTheme="majorHAnsi"/>
        </w:rPr>
        <w:t xml:space="preserve">Formula should not be refrigerated for more than 24 hours. </w:t>
      </w:r>
    </w:p>
    <w:p w14:paraId="463ED3EC" w14:textId="77777777" w:rsidR="008C74DA" w:rsidRDefault="008C74DA" w:rsidP="00FD003A">
      <w:pPr>
        <w:pStyle w:val="ListParagraph"/>
        <w:numPr>
          <w:ilvl w:val="0"/>
          <w:numId w:val="7"/>
        </w:numPr>
        <w:spacing w:after="0" w:line="360" w:lineRule="auto"/>
        <w:rPr>
          <w:rFonts w:asciiTheme="majorHAnsi" w:hAnsiTheme="majorHAnsi"/>
        </w:rPr>
      </w:pPr>
      <w:r>
        <w:rPr>
          <w:rFonts w:asciiTheme="majorHAnsi" w:hAnsiTheme="majorHAnsi"/>
        </w:rPr>
        <w:t>Any remaining formula should be thrown out if an infant does not finish a bottle: It should not be frozen or reheated.</w:t>
      </w:r>
    </w:p>
    <w:p w14:paraId="7AA4A2C7" w14:textId="77777777" w:rsidR="0064513B" w:rsidRDefault="008C74DA" w:rsidP="00FD003A">
      <w:pPr>
        <w:pStyle w:val="ListParagraph"/>
        <w:numPr>
          <w:ilvl w:val="0"/>
          <w:numId w:val="7"/>
        </w:numPr>
        <w:spacing w:after="0" w:line="360" w:lineRule="auto"/>
        <w:rPr>
          <w:rFonts w:asciiTheme="majorHAnsi" w:hAnsiTheme="majorHAnsi"/>
        </w:rPr>
      </w:pPr>
      <w:r w:rsidRPr="00115030">
        <w:rPr>
          <w:rFonts w:asciiTheme="majorHAnsi" w:hAnsiTheme="majorHAnsi"/>
        </w:rPr>
        <w:t>Prior to placing bottle in the fridge staff will check that it/they are labelled with the child’s name and the date the bottle was prepared.</w:t>
      </w:r>
    </w:p>
    <w:p w14:paraId="3A46E782" w14:textId="77777777" w:rsidR="0064513B" w:rsidRPr="0064513B" w:rsidRDefault="0064513B" w:rsidP="00FD003A">
      <w:pPr>
        <w:pStyle w:val="ListParagraph"/>
        <w:numPr>
          <w:ilvl w:val="0"/>
          <w:numId w:val="7"/>
        </w:numPr>
        <w:rPr>
          <w:rFonts w:asciiTheme="majorHAnsi" w:hAnsiTheme="majorHAnsi"/>
        </w:rPr>
      </w:pPr>
      <w:r w:rsidRPr="0064513B">
        <w:rPr>
          <w:rFonts w:asciiTheme="majorHAnsi" w:hAnsiTheme="majorHAnsi"/>
        </w:rPr>
        <w:t xml:space="preserve">Breastmilk can be refrigerated for no more than 72 hours  at 4°C or lower (4°C is the typical temperature of a standard fridge). </w:t>
      </w:r>
    </w:p>
    <w:p w14:paraId="6E0C3F2F" w14:textId="39E0A848" w:rsidR="00057B0D" w:rsidRPr="003269D0" w:rsidRDefault="008C74DA" w:rsidP="0064513B">
      <w:pPr>
        <w:pStyle w:val="ListParagraph"/>
        <w:spacing w:after="0" w:line="360" w:lineRule="auto"/>
        <w:ind w:left="360"/>
        <w:rPr>
          <w:rFonts w:asciiTheme="majorHAnsi" w:hAnsiTheme="majorHAnsi"/>
        </w:rPr>
      </w:pPr>
      <w:r>
        <w:rPr>
          <w:rFonts w:asciiTheme="majorHAnsi" w:hAnsiTheme="majorHAnsi"/>
        </w:rPr>
        <w:br/>
      </w:r>
      <w:bookmarkEnd w:id="1"/>
    </w:p>
    <w:p w14:paraId="40C956C2" w14:textId="25E7E3FC" w:rsidR="002B5A05" w:rsidRPr="0064513B" w:rsidRDefault="00E5094F" w:rsidP="003269D0">
      <w:pPr>
        <w:spacing w:line="360" w:lineRule="auto"/>
        <w:rPr>
          <w:rFonts w:cstheme="minorHAnsi"/>
          <w:iCs/>
          <w:sz w:val="24"/>
          <w:szCs w:val="24"/>
        </w:rPr>
      </w:pPr>
      <w:r w:rsidRPr="0064513B">
        <w:rPr>
          <w:rFonts w:cstheme="minorHAnsi"/>
          <w:sz w:val="24"/>
          <w:szCs w:val="24"/>
          <w:lang w:val="en-US"/>
        </w:rPr>
        <w:t>Sourc</w:t>
      </w:r>
      <w:bookmarkStart w:id="2" w:name="_Hlk535241907"/>
      <w:r w:rsidR="0064513B" w:rsidRPr="0064513B">
        <w:rPr>
          <w:rFonts w:cstheme="minorHAnsi"/>
          <w:iCs/>
          <w:sz w:val="24"/>
          <w:szCs w:val="24"/>
        </w:rPr>
        <w:t>es</w:t>
      </w:r>
    </w:p>
    <w:p w14:paraId="3610DE09" w14:textId="23D1F2D3" w:rsidR="008C74DA" w:rsidRPr="00677B09" w:rsidRDefault="008C74DA" w:rsidP="00677B09">
      <w:pPr>
        <w:spacing w:after="0" w:line="276" w:lineRule="auto"/>
        <w:rPr>
          <w:rFonts w:asciiTheme="majorHAnsi" w:hAnsiTheme="majorHAnsi" w:cstheme="majorHAnsi"/>
          <w:b/>
          <w:sz w:val="20"/>
          <w:szCs w:val="20"/>
        </w:rPr>
      </w:pPr>
      <w:r w:rsidRPr="00677B09">
        <w:rPr>
          <w:rFonts w:asciiTheme="majorHAnsi" w:hAnsiTheme="majorHAnsi" w:cstheme="majorHAnsi"/>
          <w:sz w:val="20"/>
          <w:szCs w:val="20"/>
        </w:rPr>
        <w:t xml:space="preserve">Australian Children’s Education &amp; Care Quality Authority. (2014). </w:t>
      </w:r>
    </w:p>
    <w:p w14:paraId="6A233DC1" w14:textId="7EBD63A7" w:rsidR="00115EDD" w:rsidRPr="00677B09" w:rsidRDefault="00115EDD" w:rsidP="00677B09">
      <w:pPr>
        <w:spacing w:after="0" w:line="276" w:lineRule="auto"/>
        <w:rPr>
          <w:rFonts w:asciiTheme="majorHAnsi" w:hAnsiTheme="majorHAnsi" w:cstheme="majorHAnsi"/>
          <w:sz w:val="20"/>
          <w:szCs w:val="20"/>
        </w:rPr>
      </w:pPr>
      <w:r w:rsidRPr="00677B09">
        <w:rPr>
          <w:rFonts w:asciiTheme="majorHAnsi" w:hAnsiTheme="majorHAnsi" w:cstheme="majorHAnsi"/>
          <w:sz w:val="20"/>
          <w:szCs w:val="20"/>
        </w:rPr>
        <w:t xml:space="preserve">Australian Government Department of Health. </w:t>
      </w:r>
      <w:r w:rsidRPr="00677B09">
        <w:rPr>
          <w:rFonts w:asciiTheme="majorHAnsi" w:hAnsiTheme="majorHAnsi" w:cstheme="majorHAnsi"/>
          <w:iCs/>
          <w:sz w:val="20"/>
          <w:szCs w:val="20"/>
        </w:rPr>
        <w:t xml:space="preserve">Get Up &amp; Grow: Healthy Eating and Physical Activity for Early Childhood. </w:t>
      </w:r>
      <w:hyperlink r:id="rId8" w:history="1">
        <w:r w:rsidRPr="00677B09">
          <w:rPr>
            <w:rStyle w:val="Hyperlink"/>
            <w:rFonts w:asciiTheme="majorHAnsi" w:hAnsiTheme="majorHAnsi" w:cstheme="majorHAnsi"/>
            <w:sz w:val="20"/>
            <w:szCs w:val="20"/>
          </w:rPr>
          <w:t>https://www1.health.gov.au/internet/main/publishing.nsf/Content/phd-early-childhood-nutrition-resources</w:t>
        </w:r>
      </w:hyperlink>
    </w:p>
    <w:p w14:paraId="4022D12B" w14:textId="35827DDC" w:rsidR="008C74DA" w:rsidRPr="00677B09" w:rsidRDefault="008C74DA" w:rsidP="00677B09">
      <w:pPr>
        <w:spacing w:after="0" w:line="276" w:lineRule="auto"/>
        <w:rPr>
          <w:rFonts w:asciiTheme="majorHAnsi" w:hAnsiTheme="majorHAnsi" w:cstheme="majorHAnsi"/>
          <w:sz w:val="20"/>
          <w:szCs w:val="20"/>
        </w:rPr>
      </w:pPr>
      <w:r w:rsidRPr="00677B09">
        <w:rPr>
          <w:rFonts w:asciiTheme="majorHAnsi" w:hAnsiTheme="majorHAnsi" w:cstheme="majorHAnsi"/>
          <w:sz w:val="20"/>
          <w:szCs w:val="20"/>
        </w:rPr>
        <w:t xml:space="preserve">Australian Government National Health and Medical Research Council. (2013). Eat for health: Infant feeding guidelines: Information for health workers. </w:t>
      </w:r>
      <w:hyperlink r:id="rId9" w:history="1">
        <w:r w:rsidR="00803E44" w:rsidRPr="00677B09">
          <w:rPr>
            <w:rStyle w:val="Hyperlink"/>
            <w:rFonts w:asciiTheme="majorHAnsi" w:hAnsiTheme="majorHAnsi" w:cstheme="majorHAnsi"/>
            <w:sz w:val="20"/>
            <w:szCs w:val="20"/>
          </w:rPr>
          <w:t>https://www.eatforhealth.gov.au/sites/default/files/files/the_guidelines/n56b_infant_feeding_summary_130808.pdf</w:t>
        </w:r>
      </w:hyperlink>
    </w:p>
    <w:p w14:paraId="0305DA65" w14:textId="592D30F2" w:rsidR="002B5A05" w:rsidRPr="00677B09" w:rsidRDefault="002B5A05" w:rsidP="00677B09">
      <w:pPr>
        <w:spacing w:after="0" w:line="276" w:lineRule="auto"/>
        <w:rPr>
          <w:rFonts w:asciiTheme="majorHAnsi" w:hAnsiTheme="majorHAnsi" w:cstheme="majorHAnsi"/>
          <w:sz w:val="20"/>
          <w:szCs w:val="20"/>
        </w:rPr>
      </w:pPr>
      <w:r w:rsidRPr="00677B09">
        <w:rPr>
          <w:rFonts w:asciiTheme="majorHAnsi" w:hAnsiTheme="majorHAnsi" w:cstheme="majorHAnsi"/>
          <w:sz w:val="20"/>
          <w:szCs w:val="20"/>
        </w:rPr>
        <w:t>ECA Code of Ethics. (2016).</w:t>
      </w:r>
    </w:p>
    <w:p w14:paraId="20884031" w14:textId="48B5D6FF" w:rsidR="003446C3" w:rsidRPr="00677B09" w:rsidRDefault="003446C3" w:rsidP="00677B09">
      <w:pPr>
        <w:spacing w:after="0" w:line="276" w:lineRule="auto"/>
        <w:rPr>
          <w:rFonts w:asciiTheme="majorHAnsi" w:hAnsiTheme="majorHAnsi" w:cstheme="majorHAnsi"/>
          <w:sz w:val="20"/>
          <w:szCs w:val="20"/>
        </w:rPr>
      </w:pPr>
      <w:r w:rsidRPr="00677B09">
        <w:rPr>
          <w:rFonts w:asciiTheme="majorHAnsi" w:hAnsiTheme="majorHAnsi" w:cstheme="majorHAnsi"/>
          <w:sz w:val="20"/>
          <w:szCs w:val="20"/>
        </w:rPr>
        <w:t>Education and Care National Regulations. (2011).</w:t>
      </w:r>
    </w:p>
    <w:p w14:paraId="35BBF965" w14:textId="77777777" w:rsidR="00677B09" w:rsidRPr="00D64CE4" w:rsidRDefault="00677B09" w:rsidP="00677B09">
      <w:pPr>
        <w:spacing w:after="0" w:line="276" w:lineRule="auto"/>
        <w:rPr>
          <w:rFonts w:asciiTheme="majorHAnsi" w:hAnsiTheme="majorHAnsi" w:cstheme="majorHAnsi"/>
          <w:sz w:val="20"/>
          <w:szCs w:val="20"/>
        </w:rPr>
      </w:pPr>
      <w:r w:rsidRPr="00D64CE4">
        <w:rPr>
          <w:rFonts w:asciiTheme="majorHAnsi" w:hAnsiTheme="majorHAnsi" w:cstheme="majorHAnsi"/>
          <w:sz w:val="20"/>
          <w:szCs w:val="20"/>
        </w:rPr>
        <w:t xml:space="preserve">Guide to the National Quality </w:t>
      </w:r>
      <w:r>
        <w:rPr>
          <w:rFonts w:asciiTheme="majorHAnsi" w:hAnsiTheme="majorHAnsi" w:cstheme="majorHAnsi"/>
          <w:sz w:val="20"/>
          <w:szCs w:val="20"/>
        </w:rPr>
        <w:t>Framework</w:t>
      </w:r>
      <w:r w:rsidRPr="00D64CE4">
        <w:rPr>
          <w:rFonts w:asciiTheme="majorHAnsi" w:hAnsiTheme="majorHAnsi" w:cstheme="majorHAnsi"/>
          <w:sz w:val="20"/>
          <w:szCs w:val="20"/>
        </w:rPr>
        <w:t xml:space="preserve">. </w:t>
      </w:r>
      <w:r>
        <w:rPr>
          <w:rFonts w:asciiTheme="majorHAnsi" w:hAnsiTheme="majorHAnsi" w:cstheme="majorHAnsi"/>
          <w:sz w:val="20"/>
          <w:szCs w:val="20"/>
        </w:rPr>
        <w:t>(2018). (Amended 2020).</w:t>
      </w:r>
    </w:p>
    <w:p w14:paraId="12BF268E" w14:textId="66F55D97" w:rsidR="008C74DA" w:rsidRPr="00677B09" w:rsidRDefault="008C74DA" w:rsidP="00677B09">
      <w:pPr>
        <w:spacing w:after="0" w:line="276" w:lineRule="auto"/>
        <w:rPr>
          <w:rFonts w:asciiTheme="majorHAnsi" w:hAnsiTheme="majorHAnsi" w:cstheme="majorHAnsi"/>
          <w:b/>
          <w:sz w:val="20"/>
          <w:szCs w:val="20"/>
        </w:rPr>
      </w:pPr>
      <w:r w:rsidRPr="00677B09">
        <w:rPr>
          <w:rFonts w:asciiTheme="majorHAnsi" w:hAnsiTheme="majorHAnsi" w:cstheme="majorHAnsi"/>
          <w:sz w:val="20"/>
          <w:szCs w:val="20"/>
        </w:rPr>
        <w:t>National Health and Medical Research Council. (201</w:t>
      </w:r>
      <w:r w:rsidR="006C5CE8" w:rsidRPr="00677B09">
        <w:rPr>
          <w:rFonts w:asciiTheme="majorHAnsi" w:hAnsiTheme="majorHAnsi" w:cstheme="majorHAnsi"/>
          <w:sz w:val="20"/>
          <w:szCs w:val="20"/>
        </w:rPr>
        <w:t>3</w:t>
      </w:r>
      <w:r w:rsidRPr="00677B09">
        <w:rPr>
          <w:rFonts w:asciiTheme="majorHAnsi" w:hAnsiTheme="majorHAnsi" w:cstheme="majorHAnsi"/>
          <w:sz w:val="20"/>
          <w:szCs w:val="20"/>
        </w:rPr>
        <w:t xml:space="preserve">). </w:t>
      </w:r>
      <w:r w:rsidRPr="00677B09">
        <w:rPr>
          <w:rFonts w:asciiTheme="majorHAnsi" w:hAnsiTheme="majorHAnsi" w:cstheme="majorHAnsi"/>
          <w:i/>
          <w:sz w:val="20"/>
          <w:szCs w:val="20"/>
        </w:rPr>
        <w:t xml:space="preserve">Staying healthy: Preventing infectious diseases in early childhood education and care services. </w:t>
      </w:r>
    </w:p>
    <w:p w14:paraId="4A36D773" w14:textId="4B7E0507" w:rsidR="008C74DA" w:rsidRPr="00677B09" w:rsidRDefault="008C74DA" w:rsidP="00677B09">
      <w:pPr>
        <w:spacing w:after="0" w:line="276" w:lineRule="auto"/>
        <w:rPr>
          <w:rFonts w:asciiTheme="majorHAnsi" w:hAnsiTheme="majorHAnsi" w:cstheme="majorHAnsi"/>
          <w:sz w:val="20"/>
          <w:szCs w:val="20"/>
        </w:rPr>
      </w:pPr>
      <w:r w:rsidRPr="00677B09">
        <w:rPr>
          <w:rFonts w:asciiTheme="majorHAnsi" w:hAnsiTheme="majorHAnsi" w:cstheme="majorHAnsi"/>
          <w:sz w:val="20"/>
          <w:szCs w:val="20"/>
        </w:rPr>
        <w:t xml:space="preserve">NSW Ministry of Health. (2014). Caring for children birth to 5 years: Food, nutrition and learning experiences. </w:t>
      </w:r>
      <w:hyperlink r:id="rId10" w:history="1">
        <w:r w:rsidR="00803E44" w:rsidRPr="00677B09">
          <w:rPr>
            <w:rStyle w:val="Hyperlink"/>
            <w:rFonts w:asciiTheme="majorHAnsi" w:hAnsiTheme="majorHAnsi" w:cstheme="majorHAnsi"/>
            <w:sz w:val="20"/>
            <w:szCs w:val="20"/>
          </w:rPr>
          <w:t>https://www.health.nsw.gov.au/heal/Publications/caring-for-children-manual.pdf</w:t>
        </w:r>
      </w:hyperlink>
    </w:p>
    <w:p w14:paraId="200785BC" w14:textId="341D2487" w:rsidR="001D1E2C" w:rsidRPr="00677B09" w:rsidRDefault="008C74DA" w:rsidP="00677B09">
      <w:pPr>
        <w:spacing w:after="0" w:line="276" w:lineRule="auto"/>
        <w:rPr>
          <w:rFonts w:asciiTheme="majorHAnsi" w:hAnsiTheme="majorHAnsi" w:cstheme="majorHAnsi"/>
          <w:b/>
          <w:sz w:val="20"/>
          <w:szCs w:val="20"/>
        </w:rPr>
      </w:pPr>
      <w:r w:rsidRPr="00677B09">
        <w:rPr>
          <w:rFonts w:asciiTheme="majorHAnsi" w:hAnsiTheme="majorHAnsi" w:cstheme="majorHAnsi"/>
          <w:sz w:val="20"/>
          <w:szCs w:val="20"/>
        </w:rPr>
        <w:t>Safe Food and Health Service Executive. (2013). How to prepare your baby’s bottle</w:t>
      </w:r>
      <w:r w:rsidR="00115EDD" w:rsidRPr="00677B09">
        <w:rPr>
          <w:rFonts w:asciiTheme="majorHAnsi" w:hAnsiTheme="majorHAnsi" w:cstheme="majorHAnsi"/>
          <w:sz w:val="20"/>
          <w:szCs w:val="20"/>
        </w:rPr>
        <w:t>.</w:t>
      </w:r>
    </w:p>
    <w:bookmarkEnd w:id="2"/>
    <w:p w14:paraId="38776156" w14:textId="77777777" w:rsidR="007338BE" w:rsidRDefault="007338BE" w:rsidP="005F1D6D">
      <w:pPr>
        <w:spacing w:line="240" w:lineRule="auto"/>
        <w:rPr>
          <w:rFonts w:asciiTheme="majorHAnsi" w:hAnsiTheme="majorHAnsi"/>
          <w:i/>
          <w:sz w:val="16"/>
          <w:szCs w:val="16"/>
        </w:rPr>
      </w:pPr>
    </w:p>
    <w:p w14:paraId="36E09674" w14:textId="77777777" w:rsidR="0064513B" w:rsidRDefault="0064513B" w:rsidP="00954BF1">
      <w:pPr>
        <w:spacing w:line="360" w:lineRule="auto"/>
        <w:rPr>
          <w:rFonts w:cs="Arial"/>
          <w:sz w:val="24"/>
          <w:szCs w:val="24"/>
        </w:rPr>
      </w:pPr>
    </w:p>
    <w:p w14:paraId="6894FC42" w14:textId="2DB293E5"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693"/>
        <w:gridCol w:w="29"/>
        <w:gridCol w:w="1903"/>
      </w:tblGrid>
      <w:tr w:rsidR="0064513B" w:rsidRPr="00151775" w14:paraId="0E49B141" w14:textId="77777777" w:rsidTr="00A81408">
        <w:trPr>
          <w:trHeight w:val="574"/>
        </w:trPr>
        <w:tc>
          <w:tcPr>
            <w:tcW w:w="2235" w:type="dxa"/>
            <w:shd w:val="clear" w:color="auto" w:fill="F2F2F2" w:themeFill="background1" w:themeFillShade="F2"/>
            <w:vAlign w:val="center"/>
          </w:tcPr>
          <w:p w14:paraId="1A0B4456" w14:textId="5DE8DC33" w:rsidR="0064513B" w:rsidRPr="009C4400" w:rsidRDefault="0064513B"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3D495C7A" w14:textId="050BA6F2" w:rsidR="0064513B" w:rsidRDefault="0064513B"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shd w:val="clear" w:color="auto" w:fill="D9D9D9" w:themeFill="background1" w:themeFillShade="D9"/>
            <w:vAlign w:val="center"/>
          </w:tcPr>
          <w:p w14:paraId="426D87DE" w14:textId="6985FE4D" w:rsidR="0064513B" w:rsidRPr="009C4400" w:rsidRDefault="0064513B"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gridSpan w:val="2"/>
            <w:shd w:val="clear" w:color="auto" w:fill="D9D9D9" w:themeFill="background1" w:themeFillShade="D9"/>
            <w:vAlign w:val="center"/>
          </w:tcPr>
          <w:p w14:paraId="7F02176D" w14:textId="655D44A2" w:rsidR="0064513B" w:rsidRDefault="001D0256"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7.05.22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5C5FA9F7" w:rsidR="00954BF1" w:rsidRPr="009C4400" w:rsidRDefault="003269D0" w:rsidP="00A81408">
            <w:pPr>
              <w:rPr>
                <w:rFonts w:ascii="Calibri Light" w:hAnsi="Calibri Light"/>
                <w:color w:val="000000" w:themeColor="text1"/>
                <w:sz w:val="24"/>
                <w:szCs w:val="24"/>
              </w:rPr>
            </w:pPr>
            <w:r>
              <w:rPr>
                <w:rFonts w:ascii="Calibri Light" w:hAnsi="Calibri Light"/>
                <w:color w:val="000000" w:themeColor="text1"/>
                <w:sz w:val="24"/>
                <w:szCs w:val="24"/>
              </w:rPr>
              <w:t>May 202</w:t>
            </w:r>
            <w:r w:rsidR="0064513B">
              <w:rPr>
                <w:rFonts w:ascii="Calibri Light" w:hAnsi="Calibri Light"/>
                <w:color w:val="000000" w:themeColor="text1"/>
                <w:sz w:val="24"/>
                <w:szCs w:val="24"/>
              </w:rPr>
              <w:t>2</w:t>
            </w:r>
          </w:p>
        </w:tc>
        <w:tc>
          <w:tcPr>
            <w:tcW w:w="2693" w:type="dxa"/>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gridSpan w:val="2"/>
            <w:shd w:val="clear" w:color="auto" w:fill="D9D9D9" w:themeFill="background1" w:themeFillShade="D9"/>
            <w:vAlign w:val="center"/>
          </w:tcPr>
          <w:p w14:paraId="45C5BD00" w14:textId="208CF11C" w:rsidR="00954BF1" w:rsidRPr="00093E2D" w:rsidRDefault="003269D0"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64513B">
              <w:rPr>
                <w:rFonts w:ascii="Calibri Light" w:hAnsi="Calibri Light"/>
                <w:color w:val="000000" w:themeColor="text1"/>
                <w:sz w:val="24"/>
                <w:szCs w:val="24"/>
              </w:rPr>
              <w:t>3</w:t>
            </w:r>
          </w:p>
        </w:tc>
      </w:tr>
      <w:tr w:rsidR="00954BF1" w14:paraId="3F679D1B" w14:textId="77777777" w:rsidTr="00413640">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vAlign w:val="center"/>
          </w:tcPr>
          <w:p w14:paraId="7F24F4CC" w14:textId="77777777" w:rsidR="0064513B" w:rsidRPr="0064513B" w:rsidRDefault="0064513B" w:rsidP="00FD003A">
            <w:pPr>
              <w:pStyle w:val="ListParagraph"/>
              <w:numPr>
                <w:ilvl w:val="0"/>
                <w:numId w:val="8"/>
              </w:numPr>
              <w:rPr>
                <w:rFonts w:asciiTheme="majorHAnsi" w:hAnsiTheme="majorHAnsi"/>
              </w:rPr>
            </w:pPr>
            <w:r w:rsidRPr="0064513B">
              <w:rPr>
                <w:rFonts w:asciiTheme="majorHAnsi" w:hAnsiTheme="majorHAnsi"/>
              </w:rPr>
              <w:t>Minor edits</w:t>
            </w:r>
          </w:p>
          <w:p w14:paraId="47D03BC8" w14:textId="77777777" w:rsidR="0064513B" w:rsidRPr="0064513B" w:rsidRDefault="0064513B" w:rsidP="00FD003A">
            <w:pPr>
              <w:pStyle w:val="ListParagraph"/>
              <w:numPr>
                <w:ilvl w:val="0"/>
                <w:numId w:val="8"/>
              </w:numPr>
              <w:rPr>
                <w:rFonts w:asciiTheme="majorHAnsi" w:hAnsiTheme="majorHAnsi"/>
              </w:rPr>
            </w:pPr>
            <w:r w:rsidRPr="0064513B">
              <w:rPr>
                <w:rFonts w:asciiTheme="majorHAnsi" w:hAnsiTheme="majorHAnsi"/>
              </w:rPr>
              <w:t>Additional regulations added</w:t>
            </w:r>
          </w:p>
          <w:p w14:paraId="29F537BA" w14:textId="1A92434C" w:rsidR="001B4886" w:rsidRPr="00803E44" w:rsidRDefault="0064513B" w:rsidP="00FD003A">
            <w:pPr>
              <w:pStyle w:val="ListParagraph"/>
              <w:numPr>
                <w:ilvl w:val="0"/>
                <w:numId w:val="8"/>
              </w:numPr>
              <w:rPr>
                <w:rFonts w:asciiTheme="majorHAnsi" w:hAnsiTheme="majorHAnsi"/>
              </w:rPr>
            </w:pPr>
            <w:r w:rsidRPr="0064513B">
              <w:rPr>
                <w:rFonts w:asciiTheme="majorHAnsi" w:hAnsiTheme="majorHAnsi"/>
              </w:rPr>
              <w:t>Sources checked</w:t>
            </w:r>
          </w:p>
        </w:tc>
      </w:tr>
      <w:tr w:rsidR="00954BF1" w14:paraId="29CF33AA" w14:textId="77777777" w:rsidTr="00245A5C">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848" w:type="dxa"/>
            <w:gridSpan w:val="3"/>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1903" w:type="dxa"/>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38769F" w14:paraId="4CC4160F" w14:textId="77777777" w:rsidTr="00245A5C">
        <w:trPr>
          <w:trHeight w:val="416"/>
        </w:trPr>
        <w:tc>
          <w:tcPr>
            <w:tcW w:w="2235" w:type="dxa"/>
            <w:vAlign w:val="center"/>
          </w:tcPr>
          <w:p w14:paraId="492C5C86" w14:textId="0B425DCE" w:rsidR="0038769F" w:rsidRDefault="0064513B"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2021</w:t>
            </w:r>
          </w:p>
        </w:tc>
        <w:tc>
          <w:tcPr>
            <w:tcW w:w="4848" w:type="dxa"/>
            <w:gridSpan w:val="3"/>
            <w:vAlign w:val="center"/>
          </w:tcPr>
          <w:p w14:paraId="45E66C80" w14:textId="1C4B771F" w:rsidR="0038769F" w:rsidRPr="00803E44" w:rsidRDefault="0064513B" w:rsidP="00FD003A">
            <w:pPr>
              <w:pStyle w:val="ListParagraph"/>
              <w:numPr>
                <w:ilvl w:val="0"/>
                <w:numId w:val="11"/>
              </w:numPr>
              <w:rPr>
                <w:rFonts w:asciiTheme="majorHAnsi" w:hAnsiTheme="majorHAnsi"/>
              </w:rPr>
            </w:pPr>
            <w:r>
              <w:rPr>
                <w:rFonts w:asciiTheme="majorHAnsi" w:hAnsiTheme="majorHAnsi"/>
              </w:rPr>
              <w:t>New Policy Developed</w:t>
            </w:r>
          </w:p>
        </w:tc>
        <w:tc>
          <w:tcPr>
            <w:tcW w:w="1903" w:type="dxa"/>
            <w:vAlign w:val="center"/>
          </w:tcPr>
          <w:p w14:paraId="33DD52F3" w14:textId="428BEB5A" w:rsidR="0038769F" w:rsidRDefault="0064513B"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2022</w:t>
            </w:r>
          </w:p>
        </w:tc>
      </w:tr>
      <w:tr w:rsidR="003446C3" w14:paraId="4A9A782D" w14:textId="77777777" w:rsidTr="00245A5C">
        <w:trPr>
          <w:trHeight w:val="416"/>
        </w:trPr>
        <w:tc>
          <w:tcPr>
            <w:tcW w:w="2235" w:type="dxa"/>
            <w:vAlign w:val="center"/>
          </w:tcPr>
          <w:p w14:paraId="3E5051F9" w14:textId="558DAAD3" w:rsidR="003446C3" w:rsidRDefault="003446C3" w:rsidP="00A81408">
            <w:pPr>
              <w:jc w:val="center"/>
              <w:rPr>
                <w:rFonts w:ascii="Calibri Light" w:hAnsi="Calibri Light"/>
                <w:color w:val="000000" w:themeColor="text1"/>
                <w:sz w:val="24"/>
                <w:szCs w:val="24"/>
              </w:rPr>
            </w:pPr>
          </w:p>
        </w:tc>
        <w:tc>
          <w:tcPr>
            <w:tcW w:w="4848" w:type="dxa"/>
            <w:gridSpan w:val="3"/>
            <w:vAlign w:val="center"/>
          </w:tcPr>
          <w:p w14:paraId="2A659F17" w14:textId="3076B86B" w:rsidR="003446C3" w:rsidRPr="008C74DA" w:rsidRDefault="003446C3" w:rsidP="003269D0">
            <w:pPr>
              <w:pStyle w:val="ListParagraph"/>
              <w:ind w:left="360"/>
              <w:rPr>
                <w:rFonts w:asciiTheme="majorHAnsi" w:hAnsiTheme="majorHAnsi"/>
              </w:rPr>
            </w:pPr>
          </w:p>
        </w:tc>
        <w:tc>
          <w:tcPr>
            <w:tcW w:w="1903" w:type="dxa"/>
            <w:vAlign w:val="center"/>
          </w:tcPr>
          <w:p w14:paraId="179502D6" w14:textId="59ABD77D" w:rsidR="003446C3" w:rsidRDefault="003446C3" w:rsidP="00A81408">
            <w:pPr>
              <w:jc w:val="center"/>
              <w:rPr>
                <w:rFonts w:ascii="Calibri Light" w:hAnsi="Calibri Light"/>
                <w:color w:val="000000" w:themeColor="text1"/>
                <w:sz w:val="24"/>
                <w:szCs w:val="24"/>
              </w:rPr>
            </w:pPr>
          </w:p>
        </w:tc>
      </w:tr>
    </w:tbl>
    <w:p w14:paraId="7286E4DC" w14:textId="77777777" w:rsidR="004A0FD5" w:rsidRDefault="004A0FD5" w:rsidP="0022287E">
      <w:pPr>
        <w:rPr>
          <w:rFonts w:asciiTheme="majorHAnsi" w:hAnsiTheme="majorHAnsi"/>
          <w:bCs/>
          <w:sz w:val="46"/>
          <w:szCs w:val="46"/>
        </w:rPr>
      </w:pPr>
    </w:p>
    <w:p w14:paraId="2EF2E566" w14:textId="315705D1" w:rsidR="0022287E" w:rsidRPr="00587E7D" w:rsidRDefault="0022287E" w:rsidP="0022287E">
      <w:pPr>
        <w:rPr>
          <w:rFonts w:asciiTheme="majorHAnsi" w:hAnsiTheme="majorHAnsi"/>
          <w:bCs/>
          <w:sz w:val="16"/>
          <w:szCs w:val="16"/>
        </w:rPr>
      </w:pPr>
      <w:r w:rsidRPr="00587E7D">
        <w:rPr>
          <w:rFonts w:asciiTheme="majorHAnsi" w:hAnsiTheme="majorHAnsi"/>
          <w:bCs/>
          <w:sz w:val="46"/>
          <w:szCs w:val="46"/>
        </w:rPr>
        <w:t>BOTTLE PREPARATION PROCEDURE</w:t>
      </w:r>
      <w:r w:rsidRPr="00587E7D">
        <w:rPr>
          <w:rFonts w:asciiTheme="majorHAnsi" w:hAnsiTheme="majorHAnsi"/>
          <w:bCs/>
          <w:sz w:val="46"/>
          <w:szCs w:val="46"/>
        </w:rPr>
        <w:br/>
      </w:r>
    </w:p>
    <w:p w14:paraId="37574C8D" w14:textId="77777777" w:rsidR="0022287E" w:rsidRDefault="0022287E" w:rsidP="00FD003A">
      <w:pPr>
        <w:numPr>
          <w:ilvl w:val="0"/>
          <w:numId w:val="10"/>
        </w:numPr>
        <w:spacing w:after="120" w:line="360" w:lineRule="auto"/>
        <w:ind w:left="360" w:hanging="357"/>
        <w:rPr>
          <w:rFonts w:asciiTheme="majorHAnsi" w:hAnsiTheme="majorHAnsi"/>
        </w:rPr>
      </w:pPr>
      <w:r w:rsidRPr="00B74933">
        <w:rPr>
          <w:rFonts w:asciiTheme="majorHAnsi" w:hAnsiTheme="majorHAnsi"/>
        </w:rPr>
        <w:t>Thoroughly wash hands and wear g</w:t>
      </w:r>
      <w:r>
        <w:rPr>
          <w:rFonts w:asciiTheme="majorHAnsi" w:hAnsiTheme="majorHAnsi"/>
        </w:rPr>
        <w:t>loves when preparing bottles</w:t>
      </w:r>
    </w:p>
    <w:p w14:paraId="2B20968A" w14:textId="77777777" w:rsidR="0022287E" w:rsidRPr="00344960" w:rsidRDefault="0022287E" w:rsidP="00FD003A">
      <w:pPr>
        <w:numPr>
          <w:ilvl w:val="0"/>
          <w:numId w:val="10"/>
        </w:numPr>
        <w:spacing w:after="120" w:line="360" w:lineRule="auto"/>
        <w:ind w:left="360" w:hanging="357"/>
        <w:rPr>
          <w:rFonts w:asciiTheme="majorHAnsi" w:hAnsiTheme="majorHAnsi" w:cs="Calibri"/>
        </w:rPr>
      </w:pPr>
      <w:r w:rsidRPr="00344960">
        <w:rPr>
          <w:rFonts w:asciiTheme="majorHAnsi" w:hAnsiTheme="majorHAnsi" w:cs="Calibri"/>
        </w:rPr>
        <w:t xml:space="preserve">All bottle preparation will be </w:t>
      </w:r>
      <w:r>
        <w:rPr>
          <w:rFonts w:asciiTheme="majorHAnsi" w:hAnsiTheme="majorHAnsi" w:cs="Calibri"/>
        </w:rPr>
        <w:t>completed</w:t>
      </w:r>
      <w:r w:rsidRPr="00344960">
        <w:rPr>
          <w:rFonts w:asciiTheme="majorHAnsi" w:hAnsiTheme="majorHAnsi" w:cs="Calibri"/>
        </w:rPr>
        <w:t xml:space="preserve"> in the designated bottle and food preparation area</w:t>
      </w:r>
    </w:p>
    <w:p w14:paraId="1C3BF364" w14:textId="77777777" w:rsidR="0022287E" w:rsidRPr="00344960" w:rsidRDefault="0022287E" w:rsidP="00FD003A">
      <w:pPr>
        <w:numPr>
          <w:ilvl w:val="0"/>
          <w:numId w:val="10"/>
        </w:numPr>
        <w:spacing w:after="120" w:line="360" w:lineRule="auto"/>
        <w:ind w:left="360" w:hanging="357"/>
        <w:rPr>
          <w:rFonts w:asciiTheme="majorHAnsi" w:hAnsiTheme="majorHAnsi" w:cs="Calibri"/>
        </w:rPr>
      </w:pPr>
      <w:r w:rsidRPr="00344960">
        <w:rPr>
          <w:rFonts w:asciiTheme="majorHAnsi" w:hAnsiTheme="majorHAnsi" w:cs="Calibri"/>
        </w:rPr>
        <w:t>The bottle and food preparation area will always be clean and hygienic and will only ever be used for the purpose intended</w:t>
      </w:r>
    </w:p>
    <w:p w14:paraId="42F51334" w14:textId="77777777" w:rsidR="0022287E" w:rsidRPr="00344960" w:rsidRDefault="0022287E" w:rsidP="00FD003A">
      <w:pPr>
        <w:numPr>
          <w:ilvl w:val="0"/>
          <w:numId w:val="10"/>
        </w:numPr>
        <w:spacing w:after="120" w:line="360" w:lineRule="auto"/>
        <w:ind w:left="360" w:hanging="357"/>
        <w:rPr>
          <w:rFonts w:asciiTheme="majorHAnsi" w:hAnsiTheme="majorHAnsi" w:cs="Calibri"/>
        </w:rPr>
      </w:pPr>
      <w:r w:rsidRPr="00344960">
        <w:rPr>
          <w:rFonts w:asciiTheme="majorHAnsi" w:hAnsiTheme="majorHAnsi" w:cs="Calibri"/>
        </w:rPr>
        <w:t>All food and bottles will be kept totally separate from the nappy change and toileting areas</w:t>
      </w:r>
    </w:p>
    <w:p w14:paraId="4EEE7D7E" w14:textId="3C06C621" w:rsidR="0022287E" w:rsidRPr="00344960" w:rsidRDefault="0022287E" w:rsidP="00FD003A">
      <w:pPr>
        <w:numPr>
          <w:ilvl w:val="0"/>
          <w:numId w:val="10"/>
        </w:numPr>
        <w:spacing w:after="120" w:line="360" w:lineRule="auto"/>
        <w:ind w:left="360" w:hanging="357"/>
        <w:rPr>
          <w:rFonts w:asciiTheme="majorHAnsi" w:hAnsiTheme="majorHAnsi"/>
        </w:rPr>
      </w:pPr>
      <w:r w:rsidRPr="00344960">
        <w:rPr>
          <w:rFonts w:asciiTheme="majorHAnsi" w:hAnsiTheme="majorHAnsi"/>
        </w:rPr>
        <w:t xml:space="preserve">Prepare formula as per the instructions on the formula container </w:t>
      </w:r>
      <w:r w:rsidR="003269D0">
        <w:rPr>
          <w:rFonts w:asciiTheme="majorHAnsi" w:hAnsiTheme="majorHAnsi"/>
        </w:rPr>
        <w:t xml:space="preserve">and or the formula as provided by parents </w:t>
      </w:r>
      <w:r w:rsidRPr="00344960">
        <w:rPr>
          <w:rFonts w:asciiTheme="majorHAnsi" w:hAnsiTheme="majorHAnsi"/>
        </w:rPr>
        <w:t>and use the provided scoop for measurement</w:t>
      </w:r>
      <w:r w:rsidR="003269D0">
        <w:rPr>
          <w:rFonts w:asciiTheme="majorHAnsi" w:hAnsiTheme="majorHAnsi"/>
        </w:rPr>
        <w:t>.</w:t>
      </w:r>
      <w:r w:rsidR="004A0FD5">
        <w:rPr>
          <w:rFonts w:asciiTheme="majorHAnsi" w:hAnsiTheme="majorHAnsi"/>
        </w:rPr>
        <w:t xml:space="preserve"> </w:t>
      </w:r>
    </w:p>
    <w:p w14:paraId="2E512F2E" w14:textId="77777777" w:rsidR="0022287E" w:rsidRPr="00344960" w:rsidRDefault="0022287E" w:rsidP="00FD003A">
      <w:pPr>
        <w:numPr>
          <w:ilvl w:val="0"/>
          <w:numId w:val="10"/>
        </w:numPr>
        <w:spacing w:after="120" w:line="360" w:lineRule="auto"/>
        <w:ind w:left="360" w:hanging="357"/>
        <w:rPr>
          <w:rFonts w:asciiTheme="majorHAnsi" w:hAnsiTheme="majorHAnsi"/>
        </w:rPr>
      </w:pPr>
      <w:r w:rsidRPr="00344960">
        <w:rPr>
          <w:rFonts w:asciiTheme="majorHAnsi" w:hAnsiTheme="majorHAnsi"/>
        </w:rPr>
        <w:t>Once formula is made it must be used or kept in the refrigerator. Discard any leftover formula</w:t>
      </w:r>
    </w:p>
    <w:p w14:paraId="7B8BBA78" w14:textId="3FB91FC2" w:rsidR="0022287E" w:rsidRPr="00344960" w:rsidRDefault="0022287E" w:rsidP="00FD003A">
      <w:pPr>
        <w:pStyle w:val="ListParagraph"/>
        <w:numPr>
          <w:ilvl w:val="0"/>
          <w:numId w:val="10"/>
        </w:numPr>
        <w:spacing w:after="120" w:line="360" w:lineRule="auto"/>
        <w:ind w:left="360" w:hanging="357"/>
        <w:rPr>
          <w:rFonts w:asciiTheme="majorHAnsi" w:hAnsiTheme="majorHAnsi"/>
        </w:rPr>
      </w:pPr>
      <w:r w:rsidRPr="00344960">
        <w:rPr>
          <w:rFonts w:asciiTheme="majorHAnsi" w:hAnsiTheme="majorHAnsi"/>
        </w:rPr>
        <w:t>Formula bottles will not be re-heated as this can allow germs to grow</w:t>
      </w:r>
    </w:p>
    <w:p w14:paraId="3A7D87BA" w14:textId="36AF51BC" w:rsidR="0022287E" w:rsidRDefault="0022287E" w:rsidP="00FD003A">
      <w:pPr>
        <w:pStyle w:val="ListParagraph"/>
        <w:numPr>
          <w:ilvl w:val="0"/>
          <w:numId w:val="10"/>
        </w:numPr>
        <w:spacing w:after="120" w:line="360" w:lineRule="auto"/>
        <w:ind w:left="360" w:hanging="357"/>
        <w:rPr>
          <w:rFonts w:asciiTheme="majorHAnsi" w:hAnsiTheme="majorHAnsi"/>
          <w:color w:val="FF0000"/>
        </w:rPr>
      </w:pPr>
      <w:r w:rsidRPr="00344960">
        <w:rPr>
          <w:rFonts w:asciiTheme="majorHAnsi" w:hAnsiTheme="majorHAnsi"/>
          <w:color w:val="FF0000"/>
        </w:rPr>
        <w:t>Do not warm bottles in the microwave as microwave ovens distribute heat unevenly. Water in the milk can turn to steam that collects at the top of the bottle, and there is a danger that</w:t>
      </w:r>
      <w:r w:rsidRPr="00AB21AC">
        <w:rPr>
          <w:rFonts w:asciiTheme="majorHAnsi" w:hAnsiTheme="majorHAnsi"/>
          <w:color w:val="FF0000"/>
        </w:rPr>
        <w:t xml:space="preserve"> the infant could be scalded. </w:t>
      </w:r>
    </w:p>
    <w:p w14:paraId="7CCCC767" w14:textId="639DF69E" w:rsidR="0022287E" w:rsidRPr="00344960" w:rsidRDefault="0022287E" w:rsidP="00FD003A">
      <w:pPr>
        <w:pStyle w:val="ListParagraph"/>
        <w:numPr>
          <w:ilvl w:val="0"/>
          <w:numId w:val="10"/>
        </w:numPr>
        <w:spacing w:after="120" w:line="360" w:lineRule="auto"/>
        <w:ind w:left="360" w:hanging="357"/>
        <w:rPr>
          <w:rFonts w:asciiTheme="majorHAnsi" w:hAnsiTheme="majorHAnsi"/>
        </w:rPr>
      </w:pPr>
      <w:r w:rsidRPr="00344960">
        <w:rPr>
          <w:rFonts w:asciiTheme="majorHAnsi" w:hAnsiTheme="majorHAnsi" w:cs="Calibri"/>
          <w:snapToGrid w:val="0"/>
          <w:szCs w:val="20"/>
        </w:rPr>
        <w:t xml:space="preserve">Our </w:t>
      </w:r>
      <w:r>
        <w:rPr>
          <w:rFonts w:asciiTheme="majorHAnsi" w:hAnsiTheme="majorHAnsi" w:cs="Calibri"/>
          <w:snapToGrid w:val="0"/>
          <w:szCs w:val="20"/>
        </w:rPr>
        <w:t>S</w:t>
      </w:r>
      <w:r w:rsidRPr="00344960">
        <w:rPr>
          <w:rFonts w:asciiTheme="majorHAnsi" w:hAnsiTheme="majorHAnsi" w:cs="Calibri"/>
          <w:snapToGrid w:val="0"/>
          <w:szCs w:val="20"/>
        </w:rPr>
        <w:t xml:space="preserve">ervice </w:t>
      </w:r>
      <w:r w:rsidR="004A0FD5">
        <w:rPr>
          <w:rFonts w:asciiTheme="majorHAnsi" w:hAnsiTheme="majorHAnsi" w:cs="Calibri"/>
          <w:snapToGrid w:val="0"/>
          <w:szCs w:val="20"/>
        </w:rPr>
        <w:t xml:space="preserve">uses </w:t>
      </w:r>
      <w:r w:rsidR="005F0FF4">
        <w:rPr>
          <w:rFonts w:asciiTheme="majorHAnsi" w:hAnsiTheme="majorHAnsi" w:cs="Calibri"/>
          <w:snapToGrid w:val="0"/>
          <w:szCs w:val="20"/>
        </w:rPr>
        <w:t>a bottle warmer to warm bottles if needed.</w:t>
      </w:r>
    </w:p>
    <w:p w14:paraId="65D561F6" w14:textId="77777777" w:rsidR="0022287E" w:rsidRPr="00344960" w:rsidRDefault="0022287E" w:rsidP="00FD003A">
      <w:pPr>
        <w:numPr>
          <w:ilvl w:val="0"/>
          <w:numId w:val="10"/>
        </w:numPr>
        <w:spacing w:after="120" w:line="360" w:lineRule="auto"/>
        <w:ind w:left="360" w:hanging="357"/>
        <w:rPr>
          <w:rFonts w:asciiTheme="majorHAnsi" w:hAnsiTheme="majorHAnsi"/>
        </w:rPr>
      </w:pPr>
      <w:r w:rsidRPr="00344960">
        <w:rPr>
          <w:rFonts w:asciiTheme="majorHAnsi" w:hAnsiTheme="majorHAnsi"/>
        </w:rPr>
        <w:t>Test the temperature of bottle contents by placing a few drops on the inside of the wrist before feeding the child</w:t>
      </w:r>
    </w:p>
    <w:p w14:paraId="461BFAE0" w14:textId="46138519" w:rsidR="0022287E" w:rsidRPr="00344960" w:rsidRDefault="004A0FD5" w:rsidP="00FD003A">
      <w:pPr>
        <w:numPr>
          <w:ilvl w:val="0"/>
          <w:numId w:val="10"/>
        </w:numPr>
        <w:spacing w:after="120" w:line="360" w:lineRule="auto"/>
        <w:ind w:left="360" w:hanging="357"/>
        <w:rPr>
          <w:rFonts w:asciiTheme="majorHAnsi" w:hAnsiTheme="majorHAnsi"/>
        </w:rPr>
      </w:pPr>
      <w:r w:rsidRPr="00344960">
        <w:rPr>
          <w:rFonts w:asciiTheme="majorHAnsi" w:hAnsiTheme="majorHAnsi"/>
        </w:rPr>
        <w:t>Always supervise children with bottles</w:t>
      </w:r>
      <w:r w:rsidR="0022287E" w:rsidRPr="00344960">
        <w:rPr>
          <w:rFonts w:asciiTheme="majorHAnsi" w:hAnsiTheme="majorHAnsi"/>
        </w:rPr>
        <w:t xml:space="preserve">. </w:t>
      </w:r>
    </w:p>
    <w:p w14:paraId="18183BC2" w14:textId="77777777" w:rsidR="0022287E" w:rsidRPr="00344960" w:rsidRDefault="0022287E" w:rsidP="00FD003A">
      <w:pPr>
        <w:numPr>
          <w:ilvl w:val="0"/>
          <w:numId w:val="10"/>
        </w:numPr>
        <w:spacing w:after="120" w:line="360" w:lineRule="auto"/>
        <w:ind w:left="360" w:hanging="357"/>
        <w:rPr>
          <w:rFonts w:asciiTheme="majorHAnsi" w:hAnsiTheme="majorHAnsi"/>
        </w:rPr>
      </w:pPr>
      <w:r w:rsidRPr="00344960">
        <w:rPr>
          <w:rFonts w:asciiTheme="majorHAnsi" w:hAnsiTheme="majorHAnsi"/>
        </w:rPr>
        <w:t>Rinse all children’s bottles thoroughly after use and leave to air dry before placing in child’s bag</w:t>
      </w:r>
    </w:p>
    <w:p w14:paraId="74B94AAE" w14:textId="77777777" w:rsidR="0022287E" w:rsidRPr="00344960" w:rsidRDefault="0022287E" w:rsidP="00FD003A">
      <w:pPr>
        <w:numPr>
          <w:ilvl w:val="0"/>
          <w:numId w:val="10"/>
        </w:numPr>
        <w:spacing w:after="120" w:line="360" w:lineRule="auto"/>
        <w:ind w:left="360" w:hanging="357"/>
        <w:rPr>
          <w:rFonts w:asciiTheme="majorHAnsi" w:hAnsiTheme="majorHAnsi"/>
        </w:rPr>
      </w:pPr>
      <w:r w:rsidRPr="00344960">
        <w:rPr>
          <w:rFonts w:asciiTheme="majorHAnsi" w:hAnsiTheme="majorHAnsi"/>
        </w:rPr>
        <w:lastRenderedPageBreak/>
        <w:t>Communicate regularly with families about children’s bottle and feeding requirements.</w:t>
      </w:r>
    </w:p>
    <w:p w14:paraId="692738BE" w14:textId="77777777" w:rsidR="0022287E" w:rsidRDefault="0022287E" w:rsidP="00006946">
      <w:pPr>
        <w:spacing w:after="0" w:line="360" w:lineRule="auto"/>
        <w:ind w:left="360"/>
        <w:rPr>
          <w:rFonts w:asciiTheme="majorHAnsi" w:hAnsiTheme="majorHAnsi"/>
        </w:rPr>
      </w:pPr>
    </w:p>
    <w:sectPr w:rsidR="0022287E"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4784" w14:textId="77777777" w:rsidR="00FD003A" w:rsidRDefault="00FD003A" w:rsidP="0021486F">
      <w:pPr>
        <w:spacing w:after="0" w:line="240" w:lineRule="auto"/>
      </w:pPr>
      <w:r>
        <w:separator/>
      </w:r>
    </w:p>
  </w:endnote>
  <w:endnote w:type="continuationSeparator" w:id="0">
    <w:p w14:paraId="2CEB65C3" w14:textId="77777777" w:rsidR="00FD003A" w:rsidRDefault="00FD003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53470"/>
      <w:docPartObj>
        <w:docPartGallery w:val="Page Numbers (Bottom of Page)"/>
        <w:docPartUnique/>
      </w:docPartObj>
    </w:sdtPr>
    <w:sdtEndPr>
      <w:rPr>
        <w:rStyle w:val="PageNumber"/>
      </w:rPr>
    </w:sdtEndPr>
    <w:sdtContent>
      <w:p w14:paraId="7F3E01A5" w14:textId="7E223FF2" w:rsidR="00006946" w:rsidRDefault="00006946"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EE9D9" w14:textId="77777777" w:rsidR="00006946" w:rsidRDefault="00006946" w:rsidP="0000694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048147"/>
      <w:docPartObj>
        <w:docPartGallery w:val="Page Numbers (Bottom of Page)"/>
        <w:docPartUnique/>
      </w:docPartObj>
    </w:sdtPr>
    <w:sdtEndPr>
      <w:rPr>
        <w:rStyle w:val="PageNumber"/>
      </w:rPr>
    </w:sdtEndPr>
    <w:sdtContent>
      <w:p w14:paraId="3FE8ACB6" w14:textId="74536E3D" w:rsidR="00006946" w:rsidRDefault="00006946" w:rsidP="002E3FF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07EEDC47" w:rsidR="008C74DA" w:rsidRDefault="008C74DA" w:rsidP="004A0FD5">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2F3F" w14:textId="77777777" w:rsidR="00FD003A" w:rsidRDefault="00FD003A" w:rsidP="0021486F">
      <w:pPr>
        <w:spacing w:after="0" w:line="240" w:lineRule="auto"/>
      </w:pPr>
      <w:r>
        <w:separator/>
      </w:r>
    </w:p>
  </w:footnote>
  <w:footnote w:type="continuationSeparator" w:id="0">
    <w:p w14:paraId="35ED0C4F" w14:textId="77777777" w:rsidR="00FD003A" w:rsidRDefault="00FD003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2554B73C" w:rsidR="008C74DA" w:rsidRDefault="003269D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6B4D6EAB">
              <wp:simplePos x="0" y="0"/>
              <wp:positionH relativeFrom="column">
                <wp:posOffset>-312420</wp:posOffset>
              </wp:positionH>
              <wp:positionV relativeFrom="paragraph">
                <wp:posOffset>-221615</wp:posOffset>
              </wp:positionV>
              <wp:extent cx="44881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81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0C5E013" w:rsidR="008C74DA" w:rsidRPr="003269D0" w:rsidRDefault="003269D0" w:rsidP="00A07751">
                          <w:pPr>
                            <w:rPr>
                              <w:rFonts w:ascii="Century Gothic" w:hAnsi="Century Gothic"/>
                              <w:color w:val="FFFFFF" w:themeColor="background1"/>
                              <w:sz w:val="28"/>
                              <w:szCs w:val="28"/>
                              <w:lang w:val="en-US"/>
                            </w:rPr>
                          </w:pPr>
                          <w:r w:rsidRPr="003269D0">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53.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" filled="f" stroked="f">
              <v:textbox>
                <w:txbxContent>
                  <w:p w14:paraId="32AB4840" w14:textId="30C5E013" w:rsidR="008C74DA" w:rsidRPr="003269D0" w:rsidRDefault="003269D0" w:rsidP="00A07751">
                    <w:pPr>
                      <w:rPr>
                        <w:rFonts w:ascii="Century Gothic" w:hAnsi="Century Gothic"/>
                        <w:color w:val="FFFFFF" w:themeColor="background1"/>
                        <w:sz w:val="28"/>
                        <w:szCs w:val="28"/>
                        <w:lang w:val="en-US"/>
                      </w:rPr>
                    </w:pPr>
                    <w:r w:rsidRPr="003269D0">
                      <w:rPr>
                        <w:rFonts w:ascii="Century Gothic" w:hAnsi="Century Gothic"/>
                        <w:color w:val="FFFFFF" w:themeColor="background1"/>
                        <w:sz w:val="28"/>
                        <w:szCs w:val="28"/>
                        <w:lang w:val="en-US"/>
                      </w:rPr>
                      <w:t>The Secret Garden Preschool Unanderra</w:t>
                    </w:r>
                  </w:p>
                </w:txbxContent>
              </v:textbox>
            </v:shape>
          </w:pict>
        </mc:Fallback>
      </mc:AlternateContent>
    </w:r>
    <w:r w:rsidR="008C74D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8466DF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8C74DA" w:rsidRPr="004A79B2" w:rsidRDefault="008C74D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8C74DA" w:rsidRPr="004A79B2" w:rsidRDefault="008C74DA" w:rsidP="00A07751">
                    <w:pPr>
                      <w:ind w:firstLine="720"/>
                      <w:rPr>
                        <w:rFonts w:ascii="Calibri Light" w:hAnsi="Calibri Light"/>
                        <w:color w:val="1EA3C0"/>
                        <w:szCs w:val="18"/>
                      </w:rPr>
                    </w:pPr>
                  </w:p>
                </w:txbxContent>
              </v:textbox>
              <w10:wrap type="through"/>
            </v:rect>
          </w:pict>
        </mc:Fallback>
      </mc:AlternateContent>
    </w:r>
    <w:r w:rsidR="008C74D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AEADEBC">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8C74DA" w:rsidRPr="00865E0A" w:rsidRDefault="008C74D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8C74DA" w:rsidRPr="00865E0A" w:rsidRDefault="008C74D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45B"/>
    <w:multiLevelType w:val="hybridMultilevel"/>
    <w:tmpl w:val="7C4860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3D7F7C"/>
    <w:multiLevelType w:val="hybridMultilevel"/>
    <w:tmpl w:val="2E365B8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6B44E2"/>
    <w:multiLevelType w:val="hybridMultilevel"/>
    <w:tmpl w:val="A964CDC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C468C"/>
    <w:multiLevelType w:val="hybridMultilevel"/>
    <w:tmpl w:val="828010C4"/>
    <w:lvl w:ilvl="0" w:tplc="AD9CBA0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6450B5"/>
    <w:multiLevelType w:val="hybridMultilevel"/>
    <w:tmpl w:val="0268B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322817"/>
    <w:multiLevelType w:val="hybridMultilevel"/>
    <w:tmpl w:val="7690E6E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419EF"/>
    <w:multiLevelType w:val="hybridMultilevel"/>
    <w:tmpl w:val="1B68EB4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7D15FC"/>
    <w:multiLevelType w:val="hybridMultilevel"/>
    <w:tmpl w:val="147082B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E01EC2"/>
    <w:multiLevelType w:val="hybridMultilevel"/>
    <w:tmpl w:val="71D221A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50312654">
    <w:abstractNumId w:val="1"/>
  </w:num>
  <w:num w:numId="2" w16cid:durableId="319844357">
    <w:abstractNumId w:val="3"/>
  </w:num>
  <w:num w:numId="3" w16cid:durableId="343674635">
    <w:abstractNumId w:val="4"/>
  </w:num>
  <w:num w:numId="4" w16cid:durableId="1999503450">
    <w:abstractNumId w:val="7"/>
  </w:num>
  <w:num w:numId="5" w16cid:durableId="812137932">
    <w:abstractNumId w:val="0"/>
  </w:num>
  <w:num w:numId="6" w16cid:durableId="904535586">
    <w:abstractNumId w:val="10"/>
  </w:num>
  <w:num w:numId="7" w16cid:durableId="1560247394">
    <w:abstractNumId w:val="8"/>
  </w:num>
  <w:num w:numId="8" w16cid:durableId="553322297">
    <w:abstractNumId w:val="2"/>
  </w:num>
  <w:num w:numId="9" w16cid:durableId="1067335315">
    <w:abstractNumId w:val="6"/>
  </w:num>
  <w:num w:numId="10" w16cid:durableId="1706756155">
    <w:abstractNumId w:val="9"/>
  </w:num>
  <w:num w:numId="11" w16cid:durableId="135210315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6946"/>
    <w:rsid w:val="00034A58"/>
    <w:rsid w:val="0005762D"/>
    <w:rsid w:val="00057B0D"/>
    <w:rsid w:val="0007480F"/>
    <w:rsid w:val="000B5720"/>
    <w:rsid w:val="001116BE"/>
    <w:rsid w:val="00115EDD"/>
    <w:rsid w:val="0013625E"/>
    <w:rsid w:val="00136ABB"/>
    <w:rsid w:val="00151775"/>
    <w:rsid w:val="001A618D"/>
    <w:rsid w:val="001B42D4"/>
    <w:rsid w:val="001B4886"/>
    <w:rsid w:val="001C66CA"/>
    <w:rsid w:val="001D0256"/>
    <w:rsid w:val="001D1E2C"/>
    <w:rsid w:val="00201E0F"/>
    <w:rsid w:val="0021486F"/>
    <w:rsid w:val="00220397"/>
    <w:rsid w:val="00220513"/>
    <w:rsid w:val="0022287E"/>
    <w:rsid w:val="00233657"/>
    <w:rsid w:val="0023661E"/>
    <w:rsid w:val="00244E80"/>
    <w:rsid w:val="00245A5C"/>
    <w:rsid w:val="002B5A05"/>
    <w:rsid w:val="002C4D32"/>
    <w:rsid w:val="0032241B"/>
    <w:rsid w:val="0032350F"/>
    <w:rsid w:val="003269D0"/>
    <w:rsid w:val="003446C3"/>
    <w:rsid w:val="00344B89"/>
    <w:rsid w:val="0036669C"/>
    <w:rsid w:val="0038769F"/>
    <w:rsid w:val="003A4132"/>
    <w:rsid w:val="003A4C16"/>
    <w:rsid w:val="003D6AF9"/>
    <w:rsid w:val="003F59E7"/>
    <w:rsid w:val="003F6504"/>
    <w:rsid w:val="00413640"/>
    <w:rsid w:val="004162A3"/>
    <w:rsid w:val="0042395E"/>
    <w:rsid w:val="0045799A"/>
    <w:rsid w:val="004A0FD5"/>
    <w:rsid w:val="004A79B2"/>
    <w:rsid w:val="004B1ABE"/>
    <w:rsid w:val="004F2812"/>
    <w:rsid w:val="005504F7"/>
    <w:rsid w:val="00587E7D"/>
    <w:rsid w:val="005D148A"/>
    <w:rsid w:val="005D7F72"/>
    <w:rsid w:val="005F0FF4"/>
    <w:rsid w:val="005F1D6D"/>
    <w:rsid w:val="005F6F48"/>
    <w:rsid w:val="00634C6E"/>
    <w:rsid w:val="0064513B"/>
    <w:rsid w:val="00677B09"/>
    <w:rsid w:val="006A01FF"/>
    <w:rsid w:val="006C5CE8"/>
    <w:rsid w:val="007338BE"/>
    <w:rsid w:val="00754AEB"/>
    <w:rsid w:val="007764EA"/>
    <w:rsid w:val="007E1EE6"/>
    <w:rsid w:val="00803E44"/>
    <w:rsid w:val="008145AF"/>
    <w:rsid w:val="00867632"/>
    <w:rsid w:val="008B3537"/>
    <w:rsid w:val="008C74DA"/>
    <w:rsid w:val="008E6DC8"/>
    <w:rsid w:val="008F4F94"/>
    <w:rsid w:val="009042A1"/>
    <w:rsid w:val="009059BD"/>
    <w:rsid w:val="00910CA0"/>
    <w:rsid w:val="00912679"/>
    <w:rsid w:val="00954BF1"/>
    <w:rsid w:val="009B205A"/>
    <w:rsid w:val="009B6618"/>
    <w:rsid w:val="009C4400"/>
    <w:rsid w:val="009D4235"/>
    <w:rsid w:val="00A07751"/>
    <w:rsid w:val="00A26872"/>
    <w:rsid w:val="00A34AC1"/>
    <w:rsid w:val="00A70101"/>
    <w:rsid w:val="00A81408"/>
    <w:rsid w:val="00A97992"/>
    <w:rsid w:val="00AA21B4"/>
    <w:rsid w:val="00AB1AA1"/>
    <w:rsid w:val="00AB4498"/>
    <w:rsid w:val="00AF6C03"/>
    <w:rsid w:val="00B70EE2"/>
    <w:rsid w:val="00B72B18"/>
    <w:rsid w:val="00BD01D0"/>
    <w:rsid w:val="00BF2272"/>
    <w:rsid w:val="00BF758C"/>
    <w:rsid w:val="00C354ED"/>
    <w:rsid w:val="00CC440D"/>
    <w:rsid w:val="00CC447C"/>
    <w:rsid w:val="00D00F97"/>
    <w:rsid w:val="00D168BA"/>
    <w:rsid w:val="00D4010C"/>
    <w:rsid w:val="00D4338B"/>
    <w:rsid w:val="00D56138"/>
    <w:rsid w:val="00D656E1"/>
    <w:rsid w:val="00D76176"/>
    <w:rsid w:val="00D838D0"/>
    <w:rsid w:val="00DB2B22"/>
    <w:rsid w:val="00DC50C3"/>
    <w:rsid w:val="00E5094F"/>
    <w:rsid w:val="00EB0FC2"/>
    <w:rsid w:val="00EE597E"/>
    <w:rsid w:val="00F01B4D"/>
    <w:rsid w:val="00F235D4"/>
    <w:rsid w:val="00F34D49"/>
    <w:rsid w:val="00F5739C"/>
    <w:rsid w:val="00F61EAC"/>
    <w:rsid w:val="00F83C27"/>
    <w:rsid w:val="00F852F9"/>
    <w:rsid w:val="00F96585"/>
    <w:rsid w:val="00FA4F53"/>
    <w:rsid w:val="00FD0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1CE88C4-3180-0049-A01D-81A1D73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803E44"/>
    <w:rPr>
      <w:color w:val="605E5C"/>
      <w:shd w:val="clear" w:color="auto" w:fill="E1DFDD"/>
    </w:rPr>
  </w:style>
  <w:style w:type="character" w:styleId="FollowedHyperlink">
    <w:name w:val="FollowedHyperlink"/>
    <w:basedOn w:val="DefaultParagraphFont"/>
    <w:uiPriority w:val="99"/>
    <w:semiHidden/>
    <w:unhideWhenUsed/>
    <w:rsid w:val="006C5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main/publishing.nsf/Content/phd-early-childhood-nutrition-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nsw.gov.au/heal/Publications/caring-for-children-manual.pdf" TargetMode="External"/><Relationship Id="rId4" Type="http://schemas.openxmlformats.org/officeDocument/2006/relationships/settings" Target="settings.xml"/><Relationship Id="rId9" Type="http://schemas.openxmlformats.org/officeDocument/2006/relationships/hyperlink" Target="https://www.eatforhealth.gov.au/sites/default/files/files/the_guidelines/n56b_infant_feeding_summary_1308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4C6B-F446-934C-8DCA-779A1658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2021-06-01T00:39:00Z</cp:lastPrinted>
  <dcterms:created xsi:type="dcterms:W3CDTF">2021-06-01T00:40:00Z</dcterms:created>
  <dcterms:modified xsi:type="dcterms:W3CDTF">2022-06-03T09:42:00Z</dcterms:modified>
</cp:coreProperties>
</file>