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9B1A" w14:textId="1C0CBB61" w:rsidR="00681D11" w:rsidRPr="00F2705F" w:rsidRDefault="00303CA7" w:rsidP="001C3E03">
      <w:pPr>
        <w:spacing w:line="276" w:lineRule="auto"/>
        <w:rPr>
          <w:rFonts w:asciiTheme="majorHAnsi" w:hAnsiTheme="majorHAnsi" w:cs="Times New Roman (Body CS)"/>
          <w:bCs/>
          <w:color w:val="000000" w:themeColor="text1"/>
          <w:spacing w:val="20"/>
          <w:sz w:val="16"/>
          <w:szCs w:val="16"/>
        </w:rPr>
      </w:pPr>
      <w:r w:rsidRPr="00F2705F">
        <w:rPr>
          <w:rFonts w:asciiTheme="majorHAnsi" w:hAnsiTheme="majorHAnsi" w:cs="Times New Roman (Body CS)"/>
          <w:bCs/>
          <w:color w:val="000000" w:themeColor="text1"/>
          <w:spacing w:val="20"/>
          <w:sz w:val="46"/>
          <w:szCs w:val="46"/>
        </w:rPr>
        <w:t xml:space="preserve">SICK </w:t>
      </w:r>
      <w:r w:rsidR="00EB7AC9" w:rsidRPr="00F2705F">
        <w:rPr>
          <w:rFonts w:asciiTheme="majorHAnsi" w:hAnsiTheme="majorHAnsi" w:cs="Times New Roman (Body CS)"/>
          <w:bCs/>
          <w:color w:val="000000" w:themeColor="text1"/>
          <w:spacing w:val="20"/>
          <w:sz w:val="46"/>
          <w:szCs w:val="46"/>
        </w:rPr>
        <w:t xml:space="preserve">STAFF </w:t>
      </w:r>
      <w:r w:rsidRPr="00F2705F">
        <w:rPr>
          <w:rFonts w:asciiTheme="majorHAnsi" w:hAnsiTheme="majorHAnsi" w:cs="Times New Roman (Body CS)"/>
          <w:bCs/>
          <w:color w:val="000000" w:themeColor="text1"/>
          <w:spacing w:val="20"/>
          <w:sz w:val="46"/>
          <w:szCs w:val="46"/>
        </w:rPr>
        <w:t>POLIC</w:t>
      </w:r>
      <w:r w:rsidR="00402BEF" w:rsidRPr="00F2705F">
        <w:rPr>
          <w:rFonts w:asciiTheme="majorHAnsi" w:hAnsiTheme="majorHAnsi" w:cs="Times New Roman (Body CS)"/>
          <w:bCs/>
          <w:color w:val="000000" w:themeColor="text1"/>
          <w:spacing w:val="20"/>
          <w:sz w:val="46"/>
          <w:szCs w:val="46"/>
        </w:rPr>
        <w:t>Y</w:t>
      </w:r>
      <w:r w:rsidR="00A81408" w:rsidRPr="00F2705F">
        <w:rPr>
          <w:rFonts w:asciiTheme="majorHAnsi" w:hAnsiTheme="majorHAnsi" w:cs="Times New Roman (Body CS)"/>
          <w:bCs/>
          <w:color w:val="000000" w:themeColor="text1"/>
          <w:spacing w:val="20"/>
          <w:sz w:val="46"/>
          <w:szCs w:val="46"/>
        </w:rPr>
        <w:br/>
      </w:r>
    </w:p>
    <w:p w14:paraId="3C1434D8" w14:textId="5FAC1BFF" w:rsidR="00681D11" w:rsidRPr="00F2705F" w:rsidRDefault="000C4769" w:rsidP="00681D11">
      <w:pPr>
        <w:spacing w:after="0" w:line="360" w:lineRule="auto"/>
        <w:rPr>
          <w:rFonts w:asciiTheme="majorHAnsi" w:hAnsiTheme="majorHAnsi"/>
          <w:color w:val="000000" w:themeColor="text1"/>
        </w:rPr>
      </w:pPr>
      <w:r w:rsidRPr="00F2705F">
        <w:rPr>
          <w:rFonts w:asciiTheme="majorHAnsi" w:hAnsiTheme="majorHAnsi"/>
          <w:color w:val="000000" w:themeColor="text1"/>
        </w:rPr>
        <w:t>National Law and Regulations and Workplace Health and Safety legislation</w:t>
      </w:r>
      <w:r w:rsidR="006622C7" w:rsidRPr="00F2705F">
        <w:rPr>
          <w:rFonts w:asciiTheme="majorHAnsi" w:hAnsiTheme="majorHAnsi"/>
          <w:color w:val="000000" w:themeColor="text1"/>
        </w:rPr>
        <w:t xml:space="preserve"> </w:t>
      </w:r>
      <w:r w:rsidR="00681D11" w:rsidRPr="00F2705F">
        <w:rPr>
          <w:rFonts w:asciiTheme="majorHAnsi" w:hAnsiTheme="majorHAnsi"/>
          <w:color w:val="000000" w:themeColor="text1"/>
        </w:rPr>
        <w:t xml:space="preserve">require early childhood education and care services to implement specific measures to minimise the spread of infectious illness and maintain a healthy environment for not only children, but also educators, staff and other adults who may visit the service. Whilst we urge families to keep their child away from childcare when they are sick, we also urge staff to take leave if they are unwell to minimise the transmission of infectious disease and illness to others. </w:t>
      </w:r>
    </w:p>
    <w:p w14:paraId="7D77821B" w14:textId="77777777" w:rsidR="00681D11" w:rsidRPr="00F2705F" w:rsidRDefault="00681D11" w:rsidP="00681D11">
      <w:pPr>
        <w:spacing w:after="0" w:line="360" w:lineRule="auto"/>
        <w:rPr>
          <w:rFonts w:asciiTheme="majorHAnsi" w:hAnsiTheme="majorHAnsi"/>
          <w:color w:val="000000" w:themeColor="text1"/>
        </w:rPr>
      </w:pPr>
    </w:p>
    <w:p w14:paraId="6D75BEF9" w14:textId="736B9C23" w:rsidR="001C3E03" w:rsidRPr="00F2705F" w:rsidRDefault="00AF6616" w:rsidP="001C3E03">
      <w:pPr>
        <w:spacing w:after="0" w:line="360" w:lineRule="auto"/>
        <w:rPr>
          <w:rFonts w:asciiTheme="majorHAnsi" w:hAnsiTheme="majorHAnsi"/>
          <w:color w:val="000000" w:themeColor="text1"/>
        </w:rPr>
      </w:pPr>
      <w:r w:rsidRPr="00F2705F">
        <w:rPr>
          <w:rFonts w:asciiTheme="majorHAnsi" w:hAnsiTheme="majorHAnsi"/>
          <w:color w:val="000000" w:themeColor="text1"/>
        </w:rPr>
        <w:t>Our Service relies on employees being at their best every day</w:t>
      </w:r>
      <w:r w:rsidR="00681D11" w:rsidRPr="00F2705F">
        <w:rPr>
          <w:rFonts w:asciiTheme="majorHAnsi" w:hAnsiTheme="majorHAnsi"/>
          <w:color w:val="000000" w:themeColor="text1"/>
        </w:rPr>
        <w:t xml:space="preserve">. </w:t>
      </w:r>
      <w:r w:rsidR="00D85BE2" w:rsidRPr="00F2705F">
        <w:rPr>
          <w:rFonts w:asciiTheme="majorHAnsi" w:hAnsiTheme="majorHAnsi"/>
          <w:color w:val="000000" w:themeColor="text1"/>
        </w:rPr>
        <w:t xml:space="preserve">Educators often overlook their own </w:t>
      </w:r>
      <w:r w:rsidR="00EF6BBD" w:rsidRPr="00F2705F">
        <w:rPr>
          <w:rFonts w:asciiTheme="majorHAnsi" w:hAnsiTheme="majorHAnsi"/>
          <w:color w:val="000000" w:themeColor="text1"/>
        </w:rPr>
        <w:t xml:space="preserve">health </w:t>
      </w:r>
      <w:r w:rsidR="00D85BE2" w:rsidRPr="00F2705F">
        <w:rPr>
          <w:rFonts w:asciiTheme="majorHAnsi" w:hAnsiTheme="majorHAnsi"/>
          <w:color w:val="000000" w:themeColor="text1"/>
        </w:rPr>
        <w:t xml:space="preserve">resulting in exhaustion, stress and </w:t>
      </w:r>
      <w:r w:rsidR="001C3E03" w:rsidRPr="00F2705F">
        <w:rPr>
          <w:rFonts w:asciiTheme="majorHAnsi" w:hAnsiTheme="majorHAnsi"/>
          <w:color w:val="000000" w:themeColor="text1"/>
        </w:rPr>
        <w:t>illness</w:t>
      </w:r>
      <w:r w:rsidR="00D85BE2" w:rsidRPr="00F2705F">
        <w:rPr>
          <w:rFonts w:asciiTheme="majorHAnsi" w:hAnsiTheme="majorHAnsi"/>
          <w:color w:val="000000" w:themeColor="text1"/>
        </w:rPr>
        <w:t xml:space="preserve">. When an educator is unwell with an illness or injury, it is critical that they take care of their own </w:t>
      </w:r>
      <w:r w:rsidR="00EF6BBD" w:rsidRPr="00F2705F">
        <w:rPr>
          <w:rFonts w:asciiTheme="majorHAnsi" w:hAnsiTheme="majorHAnsi"/>
          <w:color w:val="000000" w:themeColor="text1"/>
        </w:rPr>
        <w:t xml:space="preserve">health </w:t>
      </w:r>
      <w:r w:rsidR="00D85BE2" w:rsidRPr="00F2705F">
        <w:rPr>
          <w:rFonts w:asciiTheme="majorHAnsi" w:hAnsiTheme="majorHAnsi"/>
          <w:color w:val="000000" w:themeColor="text1"/>
        </w:rPr>
        <w:t xml:space="preserve">and take time to recover before returning to the demands and responsibilities of an early childhood education and care setting. </w:t>
      </w:r>
    </w:p>
    <w:p w14:paraId="1B96993A" w14:textId="77777777" w:rsidR="00136ABB" w:rsidRPr="00F2705F" w:rsidRDefault="00136ABB" w:rsidP="00136ABB">
      <w:pPr>
        <w:spacing w:line="276" w:lineRule="auto"/>
        <w:rPr>
          <w:rFonts w:asciiTheme="majorHAnsi" w:hAnsiTheme="majorHAnsi"/>
          <w:b/>
          <w:color w:val="000000" w:themeColor="text1"/>
          <w:sz w:val="16"/>
          <w:szCs w:val="16"/>
        </w:rPr>
      </w:pPr>
    </w:p>
    <w:p w14:paraId="0611F81B" w14:textId="12FFF9F1" w:rsidR="0045799A" w:rsidRPr="00F2705F" w:rsidRDefault="00AF6C03" w:rsidP="0036669C">
      <w:pPr>
        <w:spacing w:after="0" w:line="360" w:lineRule="auto"/>
        <w:rPr>
          <w:rFonts w:asciiTheme="majorHAnsi" w:hAnsiTheme="majorHAnsi" w:cs="Arial"/>
          <w:color w:val="000000" w:themeColor="text1"/>
          <w:szCs w:val="18"/>
          <w:lang w:eastAsia="en-AU"/>
        </w:rPr>
      </w:pPr>
      <w:r w:rsidRPr="00F2705F">
        <w:rPr>
          <w:rFonts w:cs="Arial"/>
          <w:color w:val="000000" w:themeColor="text1"/>
          <w:sz w:val="24"/>
          <w:szCs w:val="24"/>
          <w:lang w:val="en-US"/>
        </w:rPr>
        <w:t xml:space="preserve">NATIONAL QUALITY STANDARD </w:t>
      </w:r>
      <w:r w:rsidR="00344B89" w:rsidRPr="00F2705F">
        <w:rPr>
          <w:rFonts w:cs="Arial"/>
          <w:color w:val="000000" w:themeColor="text1"/>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F2705F" w:rsidRPr="00F2705F" w14:paraId="07560DF8" w14:textId="77777777" w:rsidTr="0094145A">
        <w:trPr>
          <w:trHeight w:val="495"/>
        </w:trPr>
        <w:tc>
          <w:tcPr>
            <w:tcW w:w="9185" w:type="dxa"/>
            <w:gridSpan w:val="3"/>
            <w:shd w:val="clear" w:color="auto" w:fill="D9D9D9" w:themeFill="background1" w:themeFillShade="D9"/>
            <w:vAlign w:val="center"/>
          </w:tcPr>
          <w:p w14:paraId="62483640" w14:textId="39629C3B" w:rsidR="0036669C" w:rsidRPr="00F2705F" w:rsidRDefault="0036669C" w:rsidP="00A81408">
            <w:pPr>
              <w:ind w:hanging="27"/>
              <w:rPr>
                <w:rFonts w:ascii="Calibri Light" w:hAnsi="Calibri Light"/>
                <w:color w:val="000000" w:themeColor="text1"/>
                <w:sz w:val="24"/>
              </w:rPr>
            </w:pPr>
            <w:r w:rsidRPr="00F2705F">
              <w:rPr>
                <w:rFonts w:ascii="Calibri Light" w:hAnsi="Calibri Light"/>
                <w:color w:val="000000" w:themeColor="text1"/>
                <w:sz w:val="24"/>
                <w:szCs w:val="24"/>
                <w:lang w:val="en-US"/>
              </w:rPr>
              <w:t xml:space="preserve"> </w:t>
            </w:r>
            <w:r w:rsidRPr="00F2705F">
              <w:rPr>
                <w:color w:val="000000" w:themeColor="text1"/>
              </w:rPr>
              <w:t>Q</w:t>
            </w:r>
            <w:r w:rsidR="00A81408" w:rsidRPr="00F2705F">
              <w:rPr>
                <w:color w:val="000000" w:themeColor="text1"/>
              </w:rPr>
              <w:t>UALITY AREA 2</w:t>
            </w:r>
            <w:r w:rsidRPr="00F2705F">
              <w:rPr>
                <w:color w:val="000000" w:themeColor="text1"/>
              </w:rPr>
              <w:t xml:space="preserve">:  </w:t>
            </w:r>
            <w:r w:rsidR="00A81408" w:rsidRPr="00F2705F">
              <w:rPr>
                <w:rFonts w:ascii="Calibri Light" w:hAnsi="Calibri Light"/>
                <w:color w:val="000000" w:themeColor="text1"/>
                <w:sz w:val="24"/>
                <w:szCs w:val="24"/>
                <w:lang w:val="en-US"/>
              </w:rPr>
              <w:t>CHILDREN’S HEALTH AND SAFETY</w:t>
            </w:r>
          </w:p>
        </w:tc>
      </w:tr>
      <w:tr w:rsidR="00F2705F" w:rsidRPr="00F2705F" w14:paraId="709C42F0" w14:textId="77777777" w:rsidTr="0094145A">
        <w:trPr>
          <w:trHeight w:val="503"/>
        </w:trPr>
        <w:tc>
          <w:tcPr>
            <w:tcW w:w="772" w:type="dxa"/>
            <w:vAlign w:val="center"/>
          </w:tcPr>
          <w:p w14:paraId="0B6298F9" w14:textId="123EC1A6" w:rsidR="003068D9" w:rsidRPr="00F2705F" w:rsidRDefault="003068D9" w:rsidP="003068D9">
            <w:pPr>
              <w:jc w:val="center"/>
              <w:rPr>
                <w:rFonts w:asciiTheme="majorHAnsi" w:hAnsiTheme="majorHAnsi"/>
                <w:color w:val="000000" w:themeColor="text1"/>
              </w:rPr>
            </w:pPr>
            <w:r w:rsidRPr="00F2705F">
              <w:rPr>
                <w:rFonts w:asciiTheme="majorHAnsi" w:hAnsiTheme="majorHAnsi"/>
                <w:color w:val="000000" w:themeColor="text1"/>
              </w:rPr>
              <w:t>2.1</w:t>
            </w:r>
          </w:p>
        </w:tc>
        <w:tc>
          <w:tcPr>
            <w:tcW w:w="1922" w:type="dxa"/>
            <w:vAlign w:val="center"/>
          </w:tcPr>
          <w:p w14:paraId="770D3442" w14:textId="363FADF8"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 xml:space="preserve">Health </w:t>
            </w:r>
          </w:p>
        </w:tc>
        <w:tc>
          <w:tcPr>
            <w:tcW w:w="6491" w:type="dxa"/>
            <w:vAlign w:val="center"/>
          </w:tcPr>
          <w:p w14:paraId="0921CC03" w14:textId="1757650F"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 xml:space="preserve">Each child’s health and physical activity is supported and promoted. </w:t>
            </w:r>
          </w:p>
        </w:tc>
      </w:tr>
      <w:tr w:rsidR="00F2705F" w:rsidRPr="00F2705F" w14:paraId="141C76D6" w14:textId="77777777" w:rsidTr="0094145A">
        <w:trPr>
          <w:trHeight w:val="595"/>
        </w:trPr>
        <w:tc>
          <w:tcPr>
            <w:tcW w:w="772" w:type="dxa"/>
            <w:shd w:val="clear" w:color="auto" w:fill="F2F2F2" w:themeFill="background1" w:themeFillShade="F2"/>
            <w:vAlign w:val="center"/>
          </w:tcPr>
          <w:p w14:paraId="2EA46928" w14:textId="5C912312" w:rsidR="003068D9" w:rsidRPr="00F2705F" w:rsidRDefault="003068D9" w:rsidP="003068D9">
            <w:pPr>
              <w:jc w:val="center"/>
              <w:rPr>
                <w:rFonts w:asciiTheme="majorHAnsi" w:hAnsiTheme="majorHAnsi"/>
                <w:color w:val="000000" w:themeColor="text1"/>
              </w:rPr>
            </w:pPr>
            <w:r w:rsidRPr="00F2705F">
              <w:rPr>
                <w:rFonts w:asciiTheme="majorHAnsi" w:hAnsiTheme="majorHAnsi"/>
                <w:color w:val="000000" w:themeColor="text1"/>
              </w:rPr>
              <w:t>2.1.1</w:t>
            </w:r>
          </w:p>
        </w:tc>
        <w:tc>
          <w:tcPr>
            <w:tcW w:w="1922" w:type="dxa"/>
            <w:shd w:val="clear" w:color="auto" w:fill="F2F2F2" w:themeFill="background1" w:themeFillShade="F2"/>
            <w:vAlign w:val="center"/>
          </w:tcPr>
          <w:p w14:paraId="7462F700" w14:textId="2FF01670"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 xml:space="preserve">Wellbeing and comfort </w:t>
            </w:r>
          </w:p>
        </w:tc>
        <w:tc>
          <w:tcPr>
            <w:tcW w:w="6491" w:type="dxa"/>
            <w:shd w:val="clear" w:color="auto" w:fill="F2F2F2" w:themeFill="background1" w:themeFillShade="F2"/>
            <w:vAlign w:val="center"/>
          </w:tcPr>
          <w:p w14:paraId="13AAA22E" w14:textId="273D5D66"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Each child’s wellbeing and comfort is provided for, including appropriate opportunities to meet each child’s needs for sleep, rest and relaxation.</w:t>
            </w:r>
          </w:p>
        </w:tc>
      </w:tr>
      <w:tr w:rsidR="00F2705F" w:rsidRPr="00F2705F" w14:paraId="69AD9603" w14:textId="77777777" w:rsidTr="0094145A">
        <w:trPr>
          <w:trHeight w:val="755"/>
        </w:trPr>
        <w:tc>
          <w:tcPr>
            <w:tcW w:w="772" w:type="dxa"/>
            <w:vAlign w:val="center"/>
          </w:tcPr>
          <w:p w14:paraId="74B75F73" w14:textId="20676C15" w:rsidR="003068D9" w:rsidRPr="00F2705F" w:rsidRDefault="003068D9" w:rsidP="003068D9">
            <w:pPr>
              <w:jc w:val="center"/>
              <w:rPr>
                <w:rFonts w:asciiTheme="majorHAnsi" w:hAnsiTheme="majorHAnsi"/>
                <w:color w:val="000000" w:themeColor="text1"/>
              </w:rPr>
            </w:pPr>
            <w:r w:rsidRPr="00F2705F">
              <w:rPr>
                <w:rFonts w:asciiTheme="majorHAnsi" w:hAnsiTheme="majorHAnsi"/>
                <w:color w:val="000000" w:themeColor="text1"/>
              </w:rPr>
              <w:t>2.1.2</w:t>
            </w:r>
          </w:p>
        </w:tc>
        <w:tc>
          <w:tcPr>
            <w:tcW w:w="1922" w:type="dxa"/>
            <w:vAlign w:val="center"/>
          </w:tcPr>
          <w:p w14:paraId="39D5A594" w14:textId="2CB5DEED"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 xml:space="preserve">Health practices and procedures </w:t>
            </w:r>
          </w:p>
        </w:tc>
        <w:tc>
          <w:tcPr>
            <w:tcW w:w="6491" w:type="dxa"/>
            <w:vAlign w:val="center"/>
          </w:tcPr>
          <w:p w14:paraId="543E00B2" w14:textId="29FA2E9B" w:rsidR="003068D9" w:rsidRPr="00F2705F" w:rsidRDefault="003068D9" w:rsidP="003068D9">
            <w:pPr>
              <w:rPr>
                <w:rFonts w:asciiTheme="majorHAnsi" w:hAnsiTheme="majorHAnsi"/>
                <w:color w:val="000000" w:themeColor="text1"/>
              </w:rPr>
            </w:pPr>
            <w:r w:rsidRPr="00F2705F">
              <w:rPr>
                <w:rFonts w:asciiTheme="majorHAnsi" w:hAnsiTheme="majorHAnsi"/>
                <w:color w:val="000000" w:themeColor="text1"/>
              </w:rPr>
              <w:t>Effective illness and injury management and hygiene practices are promoted and implemented.</w:t>
            </w:r>
          </w:p>
        </w:tc>
      </w:tr>
    </w:tbl>
    <w:p w14:paraId="044E86F5" w14:textId="0D7CF7CE" w:rsidR="00A81408" w:rsidRPr="00F2705F" w:rsidRDefault="00A81408" w:rsidP="00A81408">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1101"/>
        <w:gridCol w:w="8079"/>
      </w:tblGrid>
      <w:tr w:rsidR="00F2705F" w:rsidRPr="00F2705F" w14:paraId="24085384" w14:textId="77777777" w:rsidTr="00A81408">
        <w:trPr>
          <w:trHeight w:val="528"/>
        </w:trPr>
        <w:tc>
          <w:tcPr>
            <w:tcW w:w="9180" w:type="dxa"/>
            <w:gridSpan w:val="2"/>
            <w:shd w:val="clear" w:color="auto" w:fill="F2F2F2" w:themeFill="background1" w:themeFillShade="F2"/>
            <w:vAlign w:val="center"/>
          </w:tcPr>
          <w:p w14:paraId="539C08BE" w14:textId="254970E6" w:rsidR="00A81408" w:rsidRPr="00F2705F" w:rsidRDefault="00312BF8" w:rsidP="00A81408">
            <w:pPr>
              <w:ind w:hanging="27"/>
              <w:rPr>
                <w:rFonts w:ascii="Calibri Light" w:hAnsi="Calibri Light"/>
                <w:color w:val="000000" w:themeColor="text1"/>
                <w:sz w:val="24"/>
              </w:rPr>
            </w:pPr>
            <w:r w:rsidRPr="00F2705F">
              <w:rPr>
                <w:rFonts w:cs="Arial"/>
                <w:color w:val="000000" w:themeColor="text1"/>
                <w:sz w:val="24"/>
                <w:szCs w:val="24"/>
                <w:lang w:val="en-US"/>
              </w:rPr>
              <w:t>EDUCATION AND CARE SERVICES NATIONAL REGULATIONS</w:t>
            </w:r>
          </w:p>
        </w:tc>
      </w:tr>
      <w:tr w:rsidR="00F2705F" w:rsidRPr="00F2705F" w14:paraId="13B4DF07" w14:textId="77777777" w:rsidTr="00303CA7">
        <w:trPr>
          <w:trHeight w:val="457"/>
        </w:trPr>
        <w:tc>
          <w:tcPr>
            <w:tcW w:w="1101" w:type="dxa"/>
            <w:shd w:val="clear" w:color="auto" w:fill="auto"/>
            <w:vAlign w:val="center"/>
          </w:tcPr>
          <w:p w14:paraId="69E3B540" w14:textId="29C4B8F2" w:rsidR="00303CA7" w:rsidRPr="00F2705F" w:rsidRDefault="00303CA7" w:rsidP="00303CA7">
            <w:pPr>
              <w:jc w:val="center"/>
              <w:rPr>
                <w:rFonts w:ascii="Calibri Light" w:hAnsi="Calibri Light" w:cs="Calibri"/>
                <w:color w:val="000000" w:themeColor="text1"/>
              </w:rPr>
            </w:pPr>
            <w:r w:rsidRPr="00F2705F">
              <w:rPr>
                <w:rFonts w:asciiTheme="majorHAnsi" w:hAnsiTheme="majorHAnsi" w:cs="Calibri"/>
                <w:color w:val="000000" w:themeColor="text1"/>
              </w:rPr>
              <w:t>77</w:t>
            </w:r>
          </w:p>
        </w:tc>
        <w:tc>
          <w:tcPr>
            <w:tcW w:w="8079" w:type="dxa"/>
            <w:shd w:val="clear" w:color="auto" w:fill="auto"/>
            <w:vAlign w:val="center"/>
          </w:tcPr>
          <w:p w14:paraId="5FAD3AC7" w14:textId="12124787" w:rsidR="00303CA7" w:rsidRPr="00F2705F" w:rsidRDefault="00303CA7" w:rsidP="00303CA7">
            <w:pPr>
              <w:rPr>
                <w:rFonts w:ascii="Calibri Light" w:hAnsi="Calibri Light" w:cs="Calibri"/>
                <w:color w:val="000000" w:themeColor="text1"/>
              </w:rPr>
            </w:pPr>
            <w:r w:rsidRPr="00F2705F">
              <w:rPr>
                <w:rFonts w:asciiTheme="majorHAnsi" w:hAnsiTheme="majorHAnsi" w:cs="Calibri"/>
                <w:color w:val="000000" w:themeColor="text1"/>
              </w:rPr>
              <w:t>Health, hygiene and safe food practices</w:t>
            </w:r>
          </w:p>
        </w:tc>
      </w:tr>
      <w:tr w:rsidR="00F2705F" w:rsidRPr="00F2705F" w14:paraId="6DFB5DA3" w14:textId="77777777" w:rsidTr="00303CA7">
        <w:trPr>
          <w:trHeight w:val="457"/>
        </w:trPr>
        <w:tc>
          <w:tcPr>
            <w:tcW w:w="1101" w:type="dxa"/>
            <w:shd w:val="clear" w:color="auto" w:fill="auto"/>
            <w:vAlign w:val="center"/>
          </w:tcPr>
          <w:p w14:paraId="34446D79" w14:textId="51FA9151" w:rsidR="00D134CB" w:rsidRPr="00F2705F" w:rsidRDefault="00D134CB" w:rsidP="00303CA7">
            <w:pPr>
              <w:jc w:val="center"/>
              <w:rPr>
                <w:rFonts w:asciiTheme="majorHAnsi" w:hAnsiTheme="majorHAnsi" w:cs="Calibri"/>
                <w:color w:val="000000" w:themeColor="text1"/>
              </w:rPr>
            </w:pPr>
            <w:r w:rsidRPr="00F2705F">
              <w:rPr>
                <w:rFonts w:asciiTheme="majorHAnsi" w:hAnsiTheme="majorHAnsi" w:cs="Calibri"/>
                <w:color w:val="000000" w:themeColor="text1"/>
              </w:rPr>
              <w:t>83</w:t>
            </w:r>
          </w:p>
        </w:tc>
        <w:tc>
          <w:tcPr>
            <w:tcW w:w="8079" w:type="dxa"/>
            <w:shd w:val="clear" w:color="auto" w:fill="auto"/>
            <w:vAlign w:val="center"/>
          </w:tcPr>
          <w:p w14:paraId="40288822" w14:textId="5A1E981F" w:rsidR="00D134CB" w:rsidRPr="00F2705F" w:rsidRDefault="00D134CB" w:rsidP="00303CA7">
            <w:pPr>
              <w:rPr>
                <w:rFonts w:asciiTheme="majorHAnsi" w:hAnsiTheme="majorHAnsi" w:cs="Calibri"/>
                <w:color w:val="000000" w:themeColor="text1"/>
              </w:rPr>
            </w:pPr>
            <w:r w:rsidRPr="00F2705F">
              <w:rPr>
                <w:rFonts w:asciiTheme="majorHAnsi" w:hAnsiTheme="majorHAnsi" w:cs="Calibri"/>
                <w:color w:val="000000" w:themeColor="text1"/>
              </w:rPr>
              <w:t>Staff members and family day care educators not to be affected by alcohol or drugs</w:t>
            </w:r>
          </w:p>
        </w:tc>
      </w:tr>
      <w:tr w:rsidR="00F2705F" w:rsidRPr="00F2705F" w14:paraId="380CCACB" w14:textId="77777777" w:rsidTr="00303CA7">
        <w:trPr>
          <w:trHeight w:val="457"/>
        </w:trPr>
        <w:tc>
          <w:tcPr>
            <w:tcW w:w="1101" w:type="dxa"/>
            <w:shd w:val="clear" w:color="auto" w:fill="F2F2F2" w:themeFill="background1" w:themeFillShade="F2"/>
            <w:vAlign w:val="center"/>
          </w:tcPr>
          <w:p w14:paraId="68C03699" w14:textId="6958F849" w:rsidR="003B013D" w:rsidRPr="00F2705F" w:rsidRDefault="003B013D" w:rsidP="003B013D">
            <w:pPr>
              <w:jc w:val="center"/>
              <w:rPr>
                <w:rFonts w:asciiTheme="majorHAnsi" w:hAnsiTheme="majorHAnsi" w:cs="Calibri"/>
                <w:color w:val="000000" w:themeColor="text1"/>
              </w:rPr>
            </w:pPr>
            <w:r w:rsidRPr="00F2705F">
              <w:rPr>
                <w:rFonts w:asciiTheme="majorHAnsi" w:hAnsiTheme="majorHAnsi" w:cs="Calibri"/>
                <w:color w:val="000000" w:themeColor="text1"/>
              </w:rPr>
              <w:t>85</w:t>
            </w:r>
          </w:p>
        </w:tc>
        <w:tc>
          <w:tcPr>
            <w:tcW w:w="8079" w:type="dxa"/>
            <w:shd w:val="clear" w:color="auto" w:fill="F2F2F2" w:themeFill="background1" w:themeFillShade="F2"/>
            <w:vAlign w:val="center"/>
          </w:tcPr>
          <w:p w14:paraId="30FB698B" w14:textId="1539FA0A" w:rsidR="003B013D" w:rsidRPr="00F2705F" w:rsidRDefault="003B013D" w:rsidP="003B013D">
            <w:pPr>
              <w:rPr>
                <w:rFonts w:asciiTheme="majorHAnsi" w:hAnsiTheme="majorHAnsi" w:cs="Calibri"/>
                <w:color w:val="000000" w:themeColor="text1"/>
              </w:rPr>
            </w:pPr>
            <w:r w:rsidRPr="00F2705F">
              <w:rPr>
                <w:rFonts w:asciiTheme="majorHAnsi" w:hAnsiTheme="majorHAnsi" w:cs="Calibri"/>
                <w:color w:val="000000" w:themeColor="text1"/>
              </w:rPr>
              <w:t xml:space="preserve">Incident, injury, trauma and illness policies and procedures </w:t>
            </w:r>
          </w:p>
        </w:tc>
      </w:tr>
      <w:tr w:rsidR="00F2705F" w:rsidRPr="00F2705F" w14:paraId="0DA43AAC" w14:textId="77777777" w:rsidTr="003B013D">
        <w:trPr>
          <w:trHeight w:val="457"/>
        </w:trPr>
        <w:tc>
          <w:tcPr>
            <w:tcW w:w="1101" w:type="dxa"/>
            <w:shd w:val="clear" w:color="auto" w:fill="auto"/>
            <w:vAlign w:val="center"/>
          </w:tcPr>
          <w:p w14:paraId="54F027A1" w14:textId="624EB2EC" w:rsidR="003B013D" w:rsidRPr="00F2705F" w:rsidRDefault="003B013D" w:rsidP="003B013D">
            <w:pPr>
              <w:jc w:val="center"/>
              <w:rPr>
                <w:rFonts w:asciiTheme="majorHAnsi" w:hAnsiTheme="majorHAnsi" w:cs="Calibri"/>
                <w:color w:val="000000" w:themeColor="text1"/>
              </w:rPr>
            </w:pPr>
            <w:r w:rsidRPr="00F2705F">
              <w:rPr>
                <w:rFonts w:asciiTheme="majorHAnsi" w:hAnsiTheme="majorHAnsi" w:cs="Calibri"/>
                <w:color w:val="000000" w:themeColor="text1"/>
              </w:rPr>
              <w:t>88</w:t>
            </w:r>
          </w:p>
        </w:tc>
        <w:tc>
          <w:tcPr>
            <w:tcW w:w="8079" w:type="dxa"/>
            <w:shd w:val="clear" w:color="auto" w:fill="auto"/>
            <w:vAlign w:val="center"/>
          </w:tcPr>
          <w:p w14:paraId="1C2D3703" w14:textId="00330060" w:rsidR="003B013D" w:rsidRPr="00F2705F" w:rsidRDefault="003B013D" w:rsidP="003B013D">
            <w:pPr>
              <w:rPr>
                <w:rFonts w:asciiTheme="majorHAnsi" w:hAnsiTheme="majorHAnsi"/>
                <w:color w:val="000000" w:themeColor="text1"/>
                <w:szCs w:val="18"/>
              </w:rPr>
            </w:pPr>
            <w:r w:rsidRPr="00F2705F">
              <w:rPr>
                <w:rFonts w:asciiTheme="majorHAnsi" w:hAnsiTheme="majorHAnsi" w:cs="Calibri"/>
                <w:color w:val="000000" w:themeColor="text1"/>
              </w:rPr>
              <w:t>Infectious diseases</w:t>
            </w:r>
          </w:p>
        </w:tc>
      </w:tr>
      <w:tr w:rsidR="00F2705F" w:rsidRPr="00F2705F" w14:paraId="780E9F60" w14:textId="77777777" w:rsidTr="003B013D">
        <w:trPr>
          <w:trHeight w:val="457"/>
        </w:trPr>
        <w:tc>
          <w:tcPr>
            <w:tcW w:w="1101" w:type="dxa"/>
            <w:shd w:val="clear" w:color="auto" w:fill="F2F2F2" w:themeFill="background1" w:themeFillShade="F2"/>
            <w:vAlign w:val="center"/>
          </w:tcPr>
          <w:p w14:paraId="60C5860F" w14:textId="35E5CFC1" w:rsidR="00D134CB" w:rsidRPr="00F2705F" w:rsidRDefault="00D134CB" w:rsidP="003B013D">
            <w:pPr>
              <w:jc w:val="center"/>
              <w:rPr>
                <w:rFonts w:asciiTheme="majorHAnsi" w:hAnsiTheme="majorHAnsi" w:cs="Calibri"/>
                <w:color w:val="000000" w:themeColor="text1"/>
              </w:rPr>
            </w:pPr>
            <w:r w:rsidRPr="00F2705F">
              <w:rPr>
                <w:rFonts w:asciiTheme="majorHAnsi" w:hAnsiTheme="majorHAnsi" w:cs="Calibri"/>
                <w:color w:val="000000" w:themeColor="text1"/>
              </w:rPr>
              <w:t>89</w:t>
            </w:r>
          </w:p>
        </w:tc>
        <w:tc>
          <w:tcPr>
            <w:tcW w:w="8079" w:type="dxa"/>
            <w:shd w:val="clear" w:color="auto" w:fill="F2F2F2" w:themeFill="background1" w:themeFillShade="F2"/>
            <w:vAlign w:val="center"/>
          </w:tcPr>
          <w:p w14:paraId="14B4D2FB" w14:textId="78026954" w:rsidR="00D134CB" w:rsidRPr="00F2705F" w:rsidRDefault="00D134CB" w:rsidP="003B013D">
            <w:pPr>
              <w:rPr>
                <w:rFonts w:asciiTheme="majorHAnsi" w:hAnsiTheme="majorHAnsi" w:cs="Calibri"/>
                <w:color w:val="000000" w:themeColor="text1"/>
              </w:rPr>
            </w:pPr>
            <w:r w:rsidRPr="00F2705F">
              <w:rPr>
                <w:rFonts w:asciiTheme="majorHAnsi" w:hAnsiTheme="majorHAnsi" w:cs="Calibri"/>
                <w:color w:val="000000" w:themeColor="text1"/>
              </w:rPr>
              <w:t>First aid kits</w:t>
            </w:r>
          </w:p>
        </w:tc>
      </w:tr>
      <w:tr w:rsidR="00F2705F" w:rsidRPr="00F2705F" w14:paraId="665511E6" w14:textId="77777777" w:rsidTr="003B013D">
        <w:trPr>
          <w:trHeight w:val="457"/>
        </w:trPr>
        <w:tc>
          <w:tcPr>
            <w:tcW w:w="1101" w:type="dxa"/>
            <w:shd w:val="clear" w:color="auto" w:fill="F2F2F2" w:themeFill="background1" w:themeFillShade="F2"/>
            <w:vAlign w:val="center"/>
          </w:tcPr>
          <w:p w14:paraId="1BFB1F5D" w14:textId="3FA200EC" w:rsidR="003B013D" w:rsidRPr="00F2705F" w:rsidRDefault="003B013D" w:rsidP="003B013D">
            <w:pPr>
              <w:jc w:val="center"/>
              <w:rPr>
                <w:rFonts w:asciiTheme="majorHAnsi" w:hAnsiTheme="majorHAnsi" w:cs="Calibri"/>
                <w:color w:val="000000" w:themeColor="text1"/>
              </w:rPr>
            </w:pPr>
            <w:r w:rsidRPr="00F2705F">
              <w:rPr>
                <w:rFonts w:asciiTheme="majorHAnsi" w:hAnsiTheme="majorHAnsi" w:cs="Calibri"/>
                <w:color w:val="000000" w:themeColor="text1"/>
              </w:rPr>
              <w:t>90</w:t>
            </w:r>
          </w:p>
        </w:tc>
        <w:tc>
          <w:tcPr>
            <w:tcW w:w="8079" w:type="dxa"/>
            <w:shd w:val="clear" w:color="auto" w:fill="F2F2F2" w:themeFill="background1" w:themeFillShade="F2"/>
            <w:vAlign w:val="center"/>
          </w:tcPr>
          <w:p w14:paraId="0BEEE1B2" w14:textId="450A315B" w:rsidR="003B013D" w:rsidRPr="00F2705F" w:rsidRDefault="003B013D" w:rsidP="003B013D">
            <w:pPr>
              <w:rPr>
                <w:rFonts w:asciiTheme="majorHAnsi" w:hAnsiTheme="majorHAnsi"/>
                <w:color w:val="000000" w:themeColor="text1"/>
                <w:szCs w:val="18"/>
              </w:rPr>
            </w:pPr>
            <w:r w:rsidRPr="00F2705F">
              <w:rPr>
                <w:rFonts w:asciiTheme="majorHAnsi" w:hAnsiTheme="majorHAnsi" w:cs="Calibri"/>
                <w:color w:val="000000" w:themeColor="text1"/>
              </w:rPr>
              <w:t>Medical conditions policy</w:t>
            </w:r>
          </w:p>
        </w:tc>
      </w:tr>
    </w:tbl>
    <w:p w14:paraId="639AA7BE" w14:textId="501930A0" w:rsidR="006476E3" w:rsidRPr="00F2705F" w:rsidRDefault="006476E3" w:rsidP="005D148A">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9180"/>
      </w:tblGrid>
      <w:tr w:rsidR="00F2705F" w:rsidRPr="00F2705F" w14:paraId="20510D16" w14:textId="77777777" w:rsidTr="00B84D8B">
        <w:trPr>
          <w:trHeight w:val="528"/>
        </w:trPr>
        <w:tc>
          <w:tcPr>
            <w:tcW w:w="9180" w:type="dxa"/>
            <w:shd w:val="clear" w:color="auto" w:fill="F2F2F2" w:themeFill="background1" w:themeFillShade="F2"/>
            <w:vAlign w:val="center"/>
          </w:tcPr>
          <w:p w14:paraId="3BEA2317" w14:textId="73EFBAB0" w:rsidR="004F40DE" w:rsidRPr="00F2705F" w:rsidRDefault="004F40DE" w:rsidP="00B84D8B">
            <w:pPr>
              <w:ind w:hanging="27"/>
              <w:rPr>
                <w:rFonts w:ascii="Calibri Light" w:hAnsi="Calibri Light"/>
                <w:color w:val="000000" w:themeColor="text1"/>
                <w:sz w:val="24"/>
              </w:rPr>
            </w:pPr>
            <w:r w:rsidRPr="00F2705F">
              <w:rPr>
                <w:rFonts w:cs="Arial"/>
                <w:color w:val="000000" w:themeColor="text1"/>
                <w:sz w:val="24"/>
                <w:szCs w:val="24"/>
                <w:lang w:val="en-US"/>
              </w:rPr>
              <w:lastRenderedPageBreak/>
              <w:t>RELATED LEGISLATION</w:t>
            </w:r>
          </w:p>
        </w:tc>
      </w:tr>
      <w:tr w:rsidR="00F2705F" w:rsidRPr="00F2705F" w14:paraId="1ABBADFF" w14:textId="77777777" w:rsidTr="004F40DE">
        <w:trPr>
          <w:trHeight w:val="924"/>
        </w:trPr>
        <w:tc>
          <w:tcPr>
            <w:tcW w:w="9180" w:type="dxa"/>
            <w:shd w:val="clear" w:color="auto" w:fill="auto"/>
            <w:vAlign w:val="center"/>
          </w:tcPr>
          <w:p w14:paraId="309206FA" w14:textId="11C2B062" w:rsidR="004F40DE" w:rsidRPr="00F2705F" w:rsidRDefault="004F40DE" w:rsidP="004F40DE">
            <w:pPr>
              <w:rPr>
                <w:rFonts w:asciiTheme="majorHAnsi" w:hAnsiTheme="majorHAnsi" w:cs="Calibri"/>
                <w:color w:val="000000" w:themeColor="text1"/>
              </w:rPr>
            </w:pPr>
            <w:r w:rsidRPr="00F2705F">
              <w:rPr>
                <w:rFonts w:asciiTheme="majorHAnsi" w:hAnsiTheme="majorHAnsi" w:cs="Calibri"/>
                <w:color w:val="000000" w:themeColor="text1"/>
              </w:rPr>
              <w:t>Fair Work Act 2009</w:t>
            </w:r>
          </w:p>
          <w:p w14:paraId="0577D5CD" w14:textId="58E7BC89" w:rsidR="004F40DE" w:rsidRPr="00F2705F" w:rsidRDefault="004F40DE" w:rsidP="004F40DE">
            <w:pPr>
              <w:rPr>
                <w:rFonts w:asciiTheme="majorHAnsi" w:hAnsiTheme="majorHAnsi"/>
                <w:color w:val="000000" w:themeColor="text1"/>
              </w:rPr>
            </w:pPr>
            <w:r w:rsidRPr="00F2705F">
              <w:rPr>
                <w:rFonts w:asciiTheme="majorHAnsi" w:hAnsiTheme="majorHAnsi"/>
                <w:color w:val="000000" w:themeColor="text1"/>
              </w:rPr>
              <w:t>Work Health and Safety Act 2011</w:t>
            </w:r>
          </w:p>
          <w:p w14:paraId="051FB93B" w14:textId="77777777" w:rsidR="004F40DE" w:rsidRPr="00F2705F" w:rsidRDefault="004F40DE" w:rsidP="004F40DE">
            <w:pPr>
              <w:rPr>
                <w:rFonts w:asciiTheme="majorHAnsi" w:hAnsiTheme="majorHAnsi"/>
                <w:color w:val="000000" w:themeColor="text1"/>
              </w:rPr>
            </w:pPr>
            <w:r w:rsidRPr="00F2705F">
              <w:rPr>
                <w:rFonts w:asciiTheme="majorHAnsi" w:hAnsiTheme="majorHAnsi"/>
                <w:color w:val="000000" w:themeColor="text1"/>
              </w:rPr>
              <w:t>Children’s Services Award</w:t>
            </w:r>
            <w:r w:rsidR="001D66D4" w:rsidRPr="00F2705F">
              <w:rPr>
                <w:rFonts w:asciiTheme="majorHAnsi" w:hAnsiTheme="majorHAnsi"/>
                <w:color w:val="000000" w:themeColor="text1"/>
              </w:rPr>
              <w:t xml:space="preserve"> 2010</w:t>
            </w:r>
          </w:p>
          <w:p w14:paraId="56574AFF" w14:textId="39274D28" w:rsidR="00F947E4" w:rsidRPr="00F2705F" w:rsidRDefault="00F947E4" w:rsidP="004F40DE">
            <w:pPr>
              <w:rPr>
                <w:rFonts w:asciiTheme="majorHAnsi" w:hAnsiTheme="majorHAnsi"/>
                <w:color w:val="000000" w:themeColor="text1"/>
              </w:rPr>
            </w:pPr>
            <w:r w:rsidRPr="00F2705F">
              <w:rPr>
                <w:rFonts w:asciiTheme="majorHAnsi" w:hAnsiTheme="majorHAnsi"/>
                <w:color w:val="000000" w:themeColor="text1"/>
              </w:rPr>
              <w:t>Privacy Act 1988</w:t>
            </w:r>
          </w:p>
          <w:p w14:paraId="594A8420" w14:textId="33C7D1E5" w:rsidR="00F947E4" w:rsidRPr="00F2705F" w:rsidRDefault="00F947E4" w:rsidP="004F40DE">
            <w:pPr>
              <w:rPr>
                <w:rFonts w:asciiTheme="majorHAnsi" w:hAnsiTheme="majorHAnsi"/>
                <w:color w:val="000000" w:themeColor="text1"/>
              </w:rPr>
            </w:pPr>
          </w:p>
        </w:tc>
      </w:tr>
    </w:tbl>
    <w:p w14:paraId="14C9D499" w14:textId="77777777" w:rsidR="00F2705F" w:rsidRPr="00F2705F" w:rsidRDefault="00F2705F" w:rsidP="00F2705F">
      <w:pPr>
        <w:spacing w:line="360" w:lineRule="auto"/>
        <w:rPr>
          <w:rFonts w:cs="Arial"/>
          <w:color w:val="000000" w:themeColor="text1"/>
          <w:sz w:val="24"/>
          <w:szCs w:val="24"/>
          <w:lang w:val="en-US"/>
        </w:rPr>
      </w:pPr>
      <w:r w:rsidRPr="00F2705F">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F2705F" w:rsidRPr="00F2705F" w14:paraId="117A82A5" w14:textId="77777777" w:rsidTr="006C6E37">
        <w:trPr>
          <w:trHeight w:val="949"/>
        </w:trPr>
        <w:tc>
          <w:tcPr>
            <w:tcW w:w="4590" w:type="dxa"/>
            <w:vAlign w:val="center"/>
          </w:tcPr>
          <w:p w14:paraId="1DEDAC41" w14:textId="77777777" w:rsidR="00F2705F" w:rsidRPr="00F2705F" w:rsidRDefault="00F2705F" w:rsidP="006C6E37">
            <w:pPr>
              <w:spacing w:line="276" w:lineRule="auto"/>
              <w:rPr>
                <w:rFonts w:asciiTheme="majorHAnsi" w:hAnsiTheme="majorHAnsi" w:cs="Calibri"/>
                <w:color w:val="000000" w:themeColor="text1"/>
              </w:rPr>
            </w:pPr>
            <w:r w:rsidRPr="00F2705F">
              <w:rPr>
                <w:rFonts w:asciiTheme="majorHAnsi" w:hAnsiTheme="majorHAnsi" w:cs="Calibri"/>
                <w:color w:val="000000" w:themeColor="text1"/>
              </w:rPr>
              <w:t>Code of Conduct Policy</w:t>
            </w:r>
          </w:p>
          <w:p w14:paraId="41F5F5B5" w14:textId="77777777" w:rsidR="00F2705F" w:rsidRPr="00F2705F" w:rsidRDefault="00F2705F" w:rsidP="006C6E37">
            <w:pPr>
              <w:spacing w:line="276" w:lineRule="auto"/>
              <w:rPr>
                <w:rFonts w:asciiTheme="majorHAnsi" w:hAnsiTheme="majorHAnsi" w:cs="Calibri"/>
                <w:color w:val="000000" w:themeColor="text1"/>
              </w:rPr>
            </w:pPr>
            <w:r w:rsidRPr="00F2705F">
              <w:rPr>
                <w:rFonts w:asciiTheme="majorHAnsi" w:hAnsiTheme="majorHAnsi" w:cs="Calibri"/>
                <w:color w:val="000000" w:themeColor="text1"/>
              </w:rPr>
              <w:t>Control of Infectious Diseases Policy</w:t>
            </w:r>
          </w:p>
          <w:p w14:paraId="13DFEE28" w14:textId="77777777" w:rsidR="00F2705F" w:rsidRPr="00F2705F" w:rsidRDefault="00F2705F" w:rsidP="006C6E37">
            <w:pPr>
              <w:spacing w:line="276" w:lineRule="auto"/>
              <w:rPr>
                <w:rFonts w:asciiTheme="majorHAnsi" w:hAnsiTheme="majorHAnsi" w:cs="Calibri"/>
                <w:b/>
                <w:bCs/>
                <w:color w:val="000000" w:themeColor="text1"/>
              </w:rPr>
            </w:pPr>
            <w:r w:rsidRPr="00F2705F">
              <w:rPr>
                <w:rFonts w:asciiTheme="majorHAnsi" w:hAnsiTheme="majorHAnsi" w:cs="Calibri"/>
                <w:color w:val="000000" w:themeColor="text1"/>
              </w:rPr>
              <w:t>Handwashing Policy</w:t>
            </w:r>
          </w:p>
          <w:p w14:paraId="10C0405D" w14:textId="77777777" w:rsidR="00F2705F" w:rsidRPr="00F2705F" w:rsidRDefault="00F2705F" w:rsidP="006C6E37">
            <w:pPr>
              <w:spacing w:line="276" w:lineRule="auto"/>
              <w:rPr>
                <w:rFonts w:asciiTheme="majorHAnsi" w:hAnsiTheme="majorHAnsi" w:cs="Calibri"/>
                <w:color w:val="000000" w:themeColor="text1"/>
              </w:rPr>
            </w:pPr>
            <w:r w:rsidRPr="00F2705F">
              <w:rPr>
                <w:rFonts w:asciiTheme="majorHAnsi" w:hAnsiTheme="majorHAnsi" w:cs="Calibri"/>
                <w:color w:val="000000" w:themeColor="text1"/>
              </w:rPr>
              <w:t>Immunisation Policy</w:t>
            </w:r>
          </w:p>
        </w:tc>
        <w:tc>
          <w:tcPr>
            <w:tcW w:w="4590" w:type="dxa"/>
            <w:vAlign w:val="center"/>
          </w:tcPr>
          <w:p w14:paraId="3A71DC5E" w14:textId="77777777" w:rsidR="00F2705F" w:rsidRPr="00F2705F" w:rsidRDefault="00F2705F" w:rsidP="006C6E37">
            <w:pPr>
              <w:spacing w:line="276" w:lineRule="auto"/>
              <w:rPr>
                <w:rFonts w:asciiTheme="majorHAnsi" w:hAnsiTheme="majorHAnsi" w:cs="Calibri"/>
                <w:color w:val="000000" w:themeColor="text1"/>
              </w:rPr>
            </w:pPr>
            <w:r w:rsidRPr="00F2705F">
              <w:rPr>
                <w:rFonts w:asciiTheme="majorHAnsi" w:hAnsiTheme="majorHAnsi" w:cs="Calibri"/>
                <w:color w:val="000000" w:themeColor="text1"/>
              </w:rPr>
              <w:t>Incident, Injury, Trauma and Illness Policy</w:t>
            </w:r>
          </w:p>
          <w:p w14:paraId="3D1FDEE9" w14:textId="77777777" w:rsidR="00F2705F" w:rsidRPr="00F2705F" w:rsidRDefault="00F2705F" w:rsidP="006C6E37">
            <w:pPr>
              <w:spacing w:line="276" w:lineRule="auto"/>
              <w:rPr>
                <w:rFonts w:asciiTheme="majorHAnsi" w:hAnsiTheme="majorHAnsi" w:cs="Calibri"/>
                <w:bCs/>
                <w:color w:val="000000" w:themeColor="text1"/>
              </w:rPr>
            </w:pPr>
            <w:r w:rsidRPr="00F2705F">
              <w:rPr>
                <w:rFonts w:asciiTheme="majorHAnsi" w:hAnsiTheme="majorHAnsi" w:cs="Calibri"/>
                <w:bCs/>
                <w:color w:val="000000" w:themeColor="text1"/>
              </w:rPr>
              <w:t>Medical Conditions Policy</w:t>
            </w:r>
          </w:p>
          <w:p w14:paraId="0AB7658B" w14:textId="77777777" w:rsidR="00F2705F" w:rsidRPr="00F2705F" w:rsidRDefault="00F2705F" w:rsidP="006C6E37">
            <w:pPr>
              <w:spacing w:line="276" w:lineRule="auto"/>
              <w:rPr>
                <w:rFonts w:asciiTheme="majorHAnsi" w:hAnsiTheme="majorHAnsi" w:cs="Calibri"/>
                <w:bCs/>
                <w:color w:val="000000" w:themeColor="text1"/>
              </w:rPr>
            </w:pPr>
            <w:r w:rsidRPr="00F2705F">
              <w:rPr>
                <w:rFonts w:asciiTheme="majorHAnsi" w:hAnsiTheme="majorHAnsi" w:cs="Calibri"/>
                <w:bCs/>
                <w:color w:val="000000" w:themeColor="text1"/>
              </w:rPr>
              <w:t>Privacy and Confidentiality Policy</w:t>
            </w:r>
          </w:p>
          <w:p w14:paraId="38BF3141" w14:textId="77777777" w:rsidR="00F2705F" w:rsidRPr="00F2705F" w:rsidRDefault="00F2705F" w:rsidP="006C6E37">
            <w:pPr>
              <w:spacing w:line="276" w:lineRule="auto"/>
              <w:rPr>
                <w:rFonts w:asciiTheme="majorHAnsi" w:hAnsiTheme="majorHAnsi" w:cs="Calibri"/>
                <w:bCs/>
                <w:color w:val="000000" w:themeColor="text1"/>
              </w:rPr>
            </w:pPr>
            <w:r w:rsidRPr="00F2705F">
              <w:rPr>
                <w:rFonts w:asciiTheme="majorHAnsi" w:hAnsiTheme="majorHAnsi" w:cs="Calibri"/>
                <w:bCs/>
                <w:color w:val="000000" w:themeColor="text1"/>
              </w:rPr>
              <w:t>Sick Child Policy</w:t>
            </w:r>
          </w:p>
          <w:p w14:paraId="19D16774" w14:textId="77777777" w:rsidR="00F2705F" w:rsidRPr="00F2705F" w:rsidRDefault="00F2705F" w:rsidP="006C6E37">
            <w:pPr>
              <w:spacing w:line="276" w:lineRule="auto"/>
              <w:rPr>
                <w:rFonts w:asciiTheme="majorHAnsi" w:hAnsiTheme="majorHAnsi" w:cs="Calibri"/>
                <w:bCs/>
                <w:color w:val="000000" w:themeColor="text1"/>
              </w:rPr>
            </w:pPr>
            <w:r w:rsidRPr="00F2705F">
              <w:rPr>
                <w:rFonts w:asciiTheme="majorHAnsi" w:hAnsiTheme="majorHAnsi" w:cs="Calibri"/>
                <w:bCs/>
                <w:color w:val="000000" w:themeColor="text1"/>
              </w:rPr>
              <w:t>Staff Leave Entitlements Policy</w:t>
            </w:r>
          </w:p>
        </w:tc>
      </w:tr>
    </w:tbl>
    <w:p w14:paraId="23F29B95" w14:textId="77777777" w:rsidR="00F2705F" w:rsidRPr="00F2705F" w:rsidRDefault="00F2705F" w:rsidP="00F2705F">
      <w:pPr>
        <w:spacing w:line="360" w:lineRule="auto"/>
        <w:rPr>
          <w:rFonts w:cs="Arial"/>
          <w:color w:val="000000" w:themeColor="text1"/>
          <w:sz w:val="24"/>
          <w:szCs w:val="24"/>
          <w:lang w:val="en-US"/>
        </w:rPr>
      </w:pPr>
    </w:p>
    <w:p w14:paraId="2D4759FA" w14:textId="77777777" w:rsidR="00F2705F" w:rsidRPr="00F2705F" w:rsidRDefault="00F2705F" w:rsidP="00F2705F">
      <w:pPr>
        <w:spacing w:after="0" w:line="360" w:lineRule="auto"/>
        <w:rPr>
          <w:rFonts w:asciiTheme="majorHAnsi" w:hAnsiTheme="majorHAnsi" w:cs="Arial"/>
          <w:color w:val="000000" w:themeColor="text1"/>
        </w:rPr>
      </w:pPr>
      <w:r w:rsidRPr="00F2705F">
        <w:rPr>
          <w:rFonts w:cs="Arial"/>
          <w:color w:val="000000" w:themeColor="text1"/>
          <w:sz w:val="24"/>
          <w:szCs w:val="24"/>
        </w:rPr>
        <w:t>PURPOSE</w:t>
      </w:r>
    </w:p>
    <w:p w14:paraId="2553A42A" w14:textId="77777777" w:rsidR="00F2705F" w:rsidRPr="00F2705F" w:rsidRDefault="00F2705F" w:rsidP="00F2705F">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We promote and maintain the health and wellbeing of all staff by ensuring as far as is reasonably practicable, the health and safety of our staff and others at the workplace. Our Service maintains an environment where measures are in place to eliminate or manage hazards and risks of illness or injury. This policy communicates clear directions and guidance about protocols and actions employees should follow to avoid adversely affecting the safety and health of children, other staff members and visitors to the service. </w:t>
      </w:r>
    </w:p>
    <w:p w14:paraId="14CD98A8" w14:textId="77777777" w:rsidR="00F2705F" w:rsidRPr="00F2705F" w:rsidRDefault="00F2705F" w:rsidP="00F2705F">
      <w:pPr>
        <w:spacing w:after="0" w:line="360" w:lineRule="auto"/>
        <w:rPr>
          <w:rFonts w:asciiTheme="majorHAnsi" w:hAnsiTheme="majorHAnsi"/>
          <w:color w:val="000000" w:themeColor="text1"/>
        </w:rPr>
      </w:pPr>
    </w:p>
    <w:p w14:paraId="2E661DC1" w14:textId="77777777" w:rsidR="00F2705F" w:rsidRPr="00F2705F" w:rsidRDefault="00F2705F" w:rsidP="00F2705F">
      <w:pPr>
        <w:spacing w:after="0" w:line="360" w:lineRule="auto"/>
        <w:rPr>
          <w:rFonts w:asciiTheme="majorHAnsi" w:hAnsiTheme="majorHAnsi" w:cs="Arial"/>
          <w:color w:val="000000" w:themeColor="text1"/>
        </w:rPr>
      </w:pPr>
      <w:r w:rsidRPr="00F2705F">
        <w:rPr>
          <w:rFonts w:cs="Arial"/>
          <w:color w:val="000000" w:themeColor="text1"/>
          <w:sz w:val="24"/>
          <w:szCs w:val="24"/>
        </w:rPr>
        <w:t>SCOPE</w:t>
      </w:r>
    </w:p>
    <w:p w14:paraId="1E903BD9" w14:textId="77777777" w:rsidR="00F2705F" w:rsidRPr="00F2705F" w:rsidRDefault="00F2705F" w:rsidP="00F2705F">
      <w:pPr>
        <w:spacing w:after="0" w:line="360" w:lineRule="auto"/>
        <w:rPr>
          <w:rFonts w:asciiTheme="majorHAnsi" w:hAnsiTheme="majorHAnsi"/>
          <w:color w:val="000000" w:themeColor="text1"/>
        </w:rPr>
      </w:pPr>
      <w:r w:rsidRPr="00F2705F">
        <w:rPr>
          <w:rFonts w:asciiTheme="majorHAnsi" w:hAnsiTheme="majorHAnsi"/>
          <w:color w:val="000000" w:themeColor="text1"/>
        </w:rPr>
        <w:t>This policy applies to staff, educators, management, students and visitors of the Service.</w:t>
      </w:r>
    </w:p>
    <w:p w14:paraId="1E54B94B" w14:textId="77777777" w:rsidR="00F2705F" w:rsidRPr="00F2705F" w:rsidRDefault="00F2705F" w:rsidP="00F2705F">
      <w:pPr>
        <w:spacing w:after="0" w:line="360" w:lineRule="auto"/>
        <w:rPr>
          <w:rFonts w:cs="Arial"/>
          <w:color w:val="000000" w:themeColor="text1"/>
          <w:sz w:val="24"/>
          <w:szCs w:val="24"/>
        </w:rPr>
      </w:pPr>
    </w:p>
    <w:p w14:paraId="33553455" w14:textId="77777777" w:rsidR="00F2705F" w:rsidRPr="00F2705F" w:rsidRDefault="00F2705F" w:rsidP="00F2705F">
      <w:pPr>
        <w:spacing w:after="0" w:line="360" w:lineRule="auto"/>
        <w:rPr>
          <w:rFonts w:asciiTheme="majorHAnsi" w:hAnsiTheme="majorHAnsi" w:cs="Arial"/>
          <w:color w:val="000000" w:themeColor="text1"/>
        </w:rPr>
      </w:pPr>
      <w:r w:rsidRPr="00F2705F">
        <w:rPr>
          <w:rFonts w:cs="Arial"/>
          <w:color w:val="000000" w:themeColor="text1"/>
          <w:sz w:val="24"/>
          <w:szCs w:val="24"/>
        </w:rPr>
        <w:t>IMPLEMENTATION</w:t>
      </w:r>
    </w:p>
    <w:p w14:paraId="66C582A9" w14:textId="77777777" w:rsidR="00F2705F" w:rsidRPr="00F2705F" w:rsidRDefault="00F2705F" w:rsidP="00F2705F">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Our Service promotes the need for a safe, healthy and inclusive workplace.  Staff who are healthy provide the best possible education and care to children and are able to provide support to their colleagues. To enable compliance with </w:t>
      </w:r>
      <w:r w:rsidRPr="00F2705F">
        <w:rPr>
          <w:rFonts w:asciiTheme="majorHAnsi" w:hAnsiTheme="majorHAnsi"/>
          <w:i/>
          <w:iCs/>
          <w:color w:val="000000" w:themeColor="text1"/>
        </w:rPr>
        <w:t>Work Health and Safety legislation</w:t>
      </w:r>
      <w:r w:rsidRPr="00F2705F">
        <w:rPr>
          <w:rFonts w:asciiTheme="majorHAnsi" w:hAnsiTheme="majorHAnsi"/>
          <w:color w:val="000000" w:themeColor="text1"/>
        </w:rPr>
        <w:t xml:space="preserve"> and our </w:t>
      </w:r>
      <w:r w:rsidRPr="00F2705F">
        <w:rPr>
          <w:rFonts w:asciiTheme="majorHAnsi" w:hAnsiTheme="majorHAnsi"/>
          <w:i/>
          <w:iCs/>
          <w:color w:val="000000" w:themeColor="text1"/>
        </w:rPr>
        <w:t>Code of Conduct Policy</w:t>
      </w:r>
      <w:r w:rsidRPr="00F2705F">
        <w:rPr>
          <w:rFonts w:asciiTheme="majorHAnsi" w:hAnsiTheme="majorHAnsi"/>
          <w:color w:val="000000" w:themeColor="text1"/>
        </w:rPr>
        <w:t xml:space="preserve">, all staff must take reasonable care for their own health and safety and others in the workplace. </w:t>
      </w:r>
    </w:p>
    <w:p w14:paraId="423268CF" w14:textId="77777777" w:rsidR="00F2705F" w:rsidRPr="00F2705F" w:rsidRDefault="00F2705F" w:rsidP="00F2705F">
      <w:pPr>
        <w:spacing w:after="0" w:line="360" w:lineRule="auto"/>
        <w:jc w:val="both"/>
        <w:rPr>
          <w:rFonts w:cs="Arial"/>
          <w:color w:val="000000" w:themeColor="text1"/>
          <w:sz w:val="24"/>
          <w:szCs w:val="24"/>
          <w:lang w:val="en-US"/>
        </w:rPr>
      </w:pPr>
    </w:p>
    <w:p w14:paraId="22EB97C1" w14:textId="77777777" w:rsidR="00F2705F" w:rsidRPr="00F2705F" w:rsidRDefault="00F2705F" w:rsidP="00F2705F">
      <w:pPr>
        <w:spacing w:after="0" w:line="360" w:lineRule="auto"/>
        <w:jc w:val="both"/>
        <w:rPr>
          <w:rFonts w:cs="Arial"/>
          <w:color w:val="000000" w:themeColor="text1"/>
          <w:sz w:val="24"/>
          <w:szCs w:val="24"/>
          <w:lang w:val="en-US"/>
        </w:rPr>
      </w:pPr>
      <w:r w:rsidRPr="00F2705F">
        <w:rPr>
          <w:rFonts w:cs="Arial"/>
          <w:color w:val="000000" w:themeColor="text1"/>
          <w:sz w:val="24"/>
          <w:szCs w:val="24"/>
          <w:lang w:val="en-US"/>
        </w:rPr>
        <w:t xml:space="preserve">Minimizing the spread of illness, infections and diseases </w:t>
      </w:r>
    </w:p>
    <w:p w14:paraId="432996B0" w14:textId="77777777" w:rsidR="00F2705F" w:rsidRPr="00F2705F" w:rsidRDefault="00F2705F" w:rsidP="00F2705F">
      <w:pPr>
        <w:spacing w:line="360" w:lineRule="auto"/>
        <w:rPr>
          <w:rFonts w:asciiTheme="majorHAnsi" w:hAnsiTheme="majorHAnsi"/>
          <w:iCs/>
          <w:color w:val="000000" w:themeColor="text1"/>
        </w:rPr>
      </w:pPr>
      <w:r w:rsidRPr="00F2705F">
        <w:rPr>
          <w:rFonts w:asciiTheme="majorHAnsi" w:hAnsiTheme="majorHAnsi"/>
          <w:color w:val="000000" w:themeColor="text1"/>
        </w:rPr>
        <w:t xml:space="preserve">We aim to minimise cross contamination and the spread of infectious illnesses by implementing best practice and high standards of personal hygiene within our Service. Recommendations </w:t>
      </w:r>
      <w:r w:rsidRPr="00F2705F">
        <w:rPr>
          <w:rFonts w:asciiTheme="majorHAnsi" w:hAnsiTheme="majorHAnsi" w:cs="Calibri"/>
          <w:color w:val="000000" w:themeColor="text1"/>
        </w:rPr>
        <w:t xml:space="preserve">by the Australian Government National Health and Medical Research Council publication, </w:t>
      </w:r>
      <w:r w:rsidRPr="00F2705F">
        <w:rPr>
          <w:rFonts w:asciiTheme="majorHAnsi" w:hAnsiTheme="majorHAnsi"/>
          <w:i/>
          <w:color w:val="000000" w:themeColor="text1"/>
        </w:rPr>
        <w:t xml:space="preserve">Staying healthy: Preventing </w:t>
      </w:r>
      <w:r w:rsidRPr="00F2705F">
        <w:rPr>
          <w:rFonts w:asciiTheme="majorHAnsi" w:hAnsiTheme="majorHAnsi"/>
          <w:i/>
          <w:color w:val="000000" w:themeColor="text1"/>
        </w:rPr>
        <w:lastRenderedPageBreak/>
        <w:t>infectious diseases in early childhood education and care services (</w:t>
      </w:r>
      <w:r w:rsidRPr="00F2705F">
        <w:rPr>
          <w:rFonts w:asciiTheme="majorHAnsi" w:hAnsiTheme="majorHAnsi"/>
          <w:iCs/>
          <w:color w:val="000000" w:themeColor="text1"/>
        </w:rPr>
        <w:t>Fifth Edition) and Safe Work Australia, guide our policies and protocols.</w:t>
      </w:r>
    </w:p>
    <w:p w14:paraId="2D86B408" w14:textId="6676675F" w:rsidR="00F2705F" w:rsidRPr="00F2705F" w:rsidRDefault="00F2705F" w:rsidP="00F2705F">
      <w:pPr>
        <w:spacing w:line="360" w:lineRule="auto"/>
        <w:rPr>
          <w:rFonts w:asciiTheme="majorHAnsi" w:hAnsiTheme="majorHAnsi"/>
          <w:iCs/>
          <w:color w:val="000000" w:themeColor="text1"/>
        </w:rPr>
      </w:pPr>
      <w:r w:rsidRPr="00F2705F">
        <w:rPr>
          <w:rFonts w:asciiTheme="majorHAnsi" w:hAnsiTheme="majorHAnsi"/>
          <w:iCs/>
          <w:color w:val="000000" w:themeColor="text1"/>
        </w:rPr>
        <w:t xml:space="preserve">Staff are provided with information about the recommended vaccines for early childhood educators including yearly influenza vaccinations as per our </w:t>
      </w:r>
      <w:r w:rsidRPr="00F2705F">
        <w:rPr>
          <w:rFonts w:asciiTheme="majorHAnsi" w:hAnsiTheme="majorHAnsi"/>
          <w:iCs/>
          <w:color w:val="000000" w:themeColor="text1"/>
        </w:rPr>
        <w:t xml:space="preserve">NSW </w:t>
      </w:r>
      <w:r w:rsidRPr="00F2705F">
        <w:rPr>
          <w:rFonts w:asciiTheme="majorHAnsi" w:hAnsiTheme="majorHAnsi"/>
          <w:iCs/>
          <w:color w:val="000000" w:themeColor="text1"/>
        </w:rPr>
        <w:t>Government recommendations</w:t>
      </w:r>
      <w:r w:rsidRPr="00F2705F">
        <w:rPr>
          <w:rFonts w:asciiTheme="majorHAnsi" w:hAnsiTheme="majorHAnsi"/>
          <w:iCs/>
          <w:color w:val="000000" w:themeColor="text1"/>
        </w:rPr>
        <w:t>.</w:t>
      </w:r>
    </w:p>
    <w:p w14:paraId="23B5656F" w14:textId="77777777" w:rsidR="00F2705F" w:rsidRPr="00F2705F" w:rsidRDefault="00F2705F" w:rsidP="00F2705F">
      <w:pPr>
        <w:spacing w:line="360" w:lineRule="auto"/>
        <w:rPr>
          <w:rFonts w:asciiTheme="majorHAnsi" w:hAnsiTheme="majorHAnsi"/>
          <w:iCs/>
          <w:color w:val="000000" w:themeColor="text1"/>
        </w:rPr>
      </w:pPr>
      <w:r w:rsidRPr="00F2705F">
        <w:rPr>
          <w:rFonts w:asciiTheme="majorHAnsi" w:hAnsiTheme="majorHAnsi"/>
          <w:iCs/>
          <w:color w:val="000000" w:themeColor="text1"/>
        </w:rPr>
        <w:t xml:space="preserve">Staff are required to provide an </w:t>
      </w:r>
      <w:r w:rsidRPr="00F2705F">
        <w:rPr>
          <w:rFonts w:asciiTheme="majorHAnsi" w:hAnsiTheme="majorHAnsi"/>
          <w:i/>
          <w:color w:val="000000" w:themeColor="text1"/>
        </w:rPr>
        <w:t>Immunisation History Statement</w:t>
      </w:r>
      <w:r w:rsidRPr="00F2705F">
        <w:rPr>
          <w:rFonts w:asciiTheme="majorHAnsi" w:hAnsiTheme="majorHAnsi"/>
          <w:iCs/>
          <w:color w:val="000000" w:themeColor="text1"/>
        </w:rPr>
        <w:t xml:space="preserve"> from the Australian Immunisation Register (AIR) and/or records from their general practitioner to management for their staff record.</w:t>
      </w:r>
    </w:p>
    <w:p w14:paraId="01011497" w14:textId="77777777" w:rsidR="00F2705F" w:rsidRPr="00F2705F" w:rsidRDefault="00F2705F" w:rsidP="00F2705F">
      <w:pPr>
        <w:autoSpaceDE w:val="0"/>
        <w:autoSpaceDN w:val="0"/>
        <w:adjustRightInd w:val="0"/>
        <w:spacing w:line="360" w:lineRule="auto"/>
        <w:rPr>
          <w:rFonts w:ascii="Calibri Light" w:hAnsi="Calibri Light" w:cs="Century Gothic"/>
          <w:bCs/>
          <w:color w:val="000000" w:themeColor="text1"/>
          <w:sz w:val="20"/>
          <w:lang w:eastAsia="en-AU"/>
        </w:rPr>
      </w:pPr>
      <w:r w:rsidRPr="00F2705F">
        <w:rPr>
          <w:rFonts w:asciiTheme="majorHAnsi" w:hAnsiTheme="majorHAnsi"/>
          <w:iCs/>
          <w:color w:val="000000" w:themeColor="text1"/>
        </w:rPr>
        <w:t>Vaccination is important as not only can staff members catch a potentially serious infection such as measles or whooping cough, but they could also then inadvertently pass it onto children in their care who are too young to have had their vaccinations or to women who may be pregnant.</w:t>
      </w:r>
      <w:r w:rsidRPr="00F2705F">
        <w:rPr>
          <w:rFonts w:ascii="Calibri Light" w:hAnsi="Calibri Light" w:cs="Century Gothic"/>
          <w:bCs/>
          <w:color w:val="000000" w:themeColor="text1"/>
          <w:sz w:val="20"/>
          <w:lang w:eastAsia="en-AU"/>
        </w:rPr>
        <w:t xml:space="preserve"> </w:t>
      </w:r>
    </w:p>
    <w:p w14:paraId="217FA05A" w14:textId="77777777" w:rsidR="00F2705F" w:rsidRPr="00F2705F" w:rsidRDefault="00F2705F" w:rsidP="00F2705F">
      <w:pPr>
        <w:autoSpaceDE w:val="0"/>
        <w:autoSpaceDN w:val="0"/>
        <w:adjustRightInd w:val="0"/>
        <w:spacing w:line="360" w:lineRule="auto"/>
        <w:rPr>
          <w:rFonts w:ascii="Calibri Light" w:hAnsi="Calibri Light" w:cs="Century Gothic"/>
          <w:bCs/>
          <w:color w:val="000000" w:themeColor="text1"/>
          <w:szCs w:val="28"/>
          <w:lang w:eastAsia="en-AU"/>
        </w:rPr>
      </w:pPr>
      <w:r w:rsidRPr="00F2705F">
        <w:rPr>
          <w:rFonts w:ascii="Calibri Light" w:hAnsi="Calibri Light" w:cs="Century Gothic"/>
          <w:bCs/>
          <w:color w:val="000000" w:themeColor="text1"/>
          <w:szCs w:val="28"/>
          <w:lang w:eastAsia="en-AU"/>
        </w:rPr>
        <w:t>The Australian Government recommends everyone over the age of 6 months have an annual Influenza (flu) vaccine and all adults receive COVID-19 vaccinations.</w:t>
      </w:r>
      <w:r w:rsidRPr="00F2705F">
        <w:rPr>
          <w:rFonts w:ascii="Calibri Light" w:hAnsi="Calibri Light" w:cs="Century Gothic"/>
          <w:bCs/>
          <w:color w:val="000000" w:themeColor="text1"/>
          <w:sz w:val="20"/>
          <w:lang w:eastAsia="en-AU"/>
        </w:rPr>
        <w:t xml:space="preserve"> </w:t>
      </w:r>
      <w:r w:rsidRPr="00F2705F">
        <w:rPr>
          <w:rFonts w:ascii="Calibri Light" w:hAnsi="Calibri Light" w:cs="Century Gothic"/>
          <w:bCs/>
          <w:color w:val="000000" w:themeColor="text1"/>
          <w:szCs w:val="28"/>
          <w:lang w:eastAsia="en-AU"/>
        </w:rPr>
        <w:t xml:space="preserve">Whilst our Service cannot require employees to be vaccinated against coronavirus, we strongly recommend all staff receive the COVID-19 vaccine </w:t>
      </w:r>
      <w:r w:rsidRPr="00F2705F">
        <w:rPr>
          <w:rFonts w:ascii="Calibri Light" w:hAnsi="Calibri Light" w:cs="Century Gothic"/>
          <w:bCs/>
          <w:strike/>
          <w:color w:val="000000" w:themeColor="text1"/>
          <w:szCs w:val="28"/>
          <w:lang w:eastAsia="en-AU"/>
        </w:rPr>
        <w:t xml:space="preserve">as soon as they are eligible </w:t>
      </w:r>
      <w:r w:rsidRPr="00F2705F">
        <w:rPr>
          <w:rFonts w:ascii="Calibri Light" w:hAnsi="Calibri Light" w:cs="Century Gothic"/>
          <w:bCs/>
          <w:color w:val="000000" w:themeColor="text1"/>
          <w:szCs w:val="28"/>
          <w:lang w:eastAsia="en-AU"/>
        </w:rPr>
        <w:t>to reduce the health, social and emotional impacts of the COVID-19 pandemic.</w:t>
      </w:r>
    </w:p>
    <w:p w14:paraId="383758B7" w14:textId="77777777" w:rsidR="00F2705F" w:rsidRPr="00F2705F" w:rsidRDefault="00F2705F" w:rsidP="00F2705F">
      <w:pPr>
        <w:autoSpaceDE w:val="0"/>
        <w:autoSpaceDN w:val="0"/>
        <w:adjustRightInd w:val="0"/>
        <w:spacing w:line="360" w:lineRule="auto"/>
        <w:rPr>
          <w:rFonts w:ascii="Calibri Light" w:hAnsi="Calibri Light" w:cs="Century Gothic"/>
          <w:bCs/>
          <w:color w:val="000000" w:themeColor="text1"/>
          <w:szCs w:val="28"/>
          <w:lang w:eastAsia="en-AU"/>
        </w:rPr>
      </w:pPr>
      <w:r w:rsidRPr="00F2705F">
        <w:rPr>
          <w:rFonts w:ascii="Calibri Light" w:hAnsi="Calibri Light" w:cs="Century Gothic"/>
          <w:bCs/>
          <w:color w:val="000000" w:themeColor="text1"/>
          <w:szCs w:val="28"/>
          <w:lang w:eastAsia="en-AU"/>
        </w:rPr>
        <w:t>OR</w:t>
      </w:r>
    </w:p>
    <w:p w14:paraId="3E53366A" w14:textId="63C105FD" w:rsidR="00F2705F" w:rsidRPr="00F2705F" w:rsidRDefault="00F2705F" w:rsidP="00F2705F">
      <w:pPr>
        <w:autoSpaceDE w:val="0"/>
        <w:autoSpaceDN w:val="0"/>
        <w:adjustRightInd w:val="0"/>
        <w:spacing w:line="360" w:lineRule="auto"/>
        <w:rPr>
          <w:rFonts w:ascii="Calibri Light" w:hAnsi="Calibri Light" w:cs="Century Gothic"/>
          <w:bCs/>
          <w:color w:val="000000" w:themeColor="text1"/>
          <w:sz w:val="20"/>
          <w:lang w:eastAsia="en-AU"/>
        </w:rPr>
      </w:pPr>
      <w:r w:rsidRPr="00F2705F">
        <w:rPr>
          <w:rFonts w:ascii="Calibri Light" w:hAnsi="Calibri Light" w:cs="Century Gothic"/>
          <w:bCs/>
          <w:color w:val="000000" w:themeColor="text1"/>
          <w:szCs w:val="28"/>
          <w:lang w:eastAsia="en-AU"/>
        </w:rPr>
        <w:t>Our Service will ensure all staff and visitors (contractors, health professionals, volunteers, students, committee members) are fully vaccinated against COVID-19 [including booster vaccinations] or hold a medical contraindication certificate, as per the current Public Health Order</w:t>
      </w:r>
      <w:r w:rsidRPr="00F2705F">
        <w:rPr>
          <w:rFonts w:ascii="Calibri Light" w:hAnsi="Calibri Light" w:cs="Century Gothic"/>
          <w:bCs/>
          <w:color w:val="000000" w:themeColor="text1"/>
          <w:szCs w:val="28"/>
          <w:lang w:eastAsia="en-AU"/>
        </w:rPr>
        <w:t xml:space="preserve"> in NSW.</w:t>
      </w:r>
    </w:p>
    <w:p w14:paraId="195B5F12" w14:textId="77777777" w:rsidR="00F2705F" w:rsidRPr="00F2705F" w:rsidRDefault="00F2705F" w:rsidP="00F2705F">
      <w:pPr>
        <w:spacing w:line="360" w:lineRule="auto"/>
        <w:rPr>
          <w:rFonts w:asciiTheme="majorHAnsi" w:hAnsiTheme="majorHAnsi" w:cs="Calibri"/>
          <w:color w:val="000000" w:themeColor="text1"/>
        </w:rPr>
      </w:pPr>
      <w:r w:rsidRPr="00F2705F">
        <w:rPr>
          <w:rFonts w:asciiTheme="majorHAnsi" w:hAnsiTheme="majorHAnsi" w:cs="Calibri"/>
          <w:color w:val="000000" w:themeColor="text1"/>
        </w:rPr>
        <w:t xml:space="preserve">Exclusion periods and notification of infectious diseases are guided by the </w:t>
      </w:r>
      <w:r w:rsidRPr="00F2705F">
        <w:rPr>
          <w:rFonts w:asciiTheme="majorHAnsi" w:hAnsiTheme="majorHAnsi" w:cs="Calibri"/>
          <w:i/>
          <w:iCs/>
          <w:color w:val="000000" w:themeColor="text1"/>
        </w:rPr>
        <w:t xml:space="preserve">Australian Government- Department of Health </w:t>
      </w:r>
      <w:r w:rsidRPr="00F2705F">
        <w:rPr>
          <w:rFonts w:asciiTheme="majorHAnsi" w:hAnsiTheme="majorHAnsi" w:cs="Calibri"/>
          <w:color w:val="000000" w:themeColor="text1"/>
        </w:rPr>
        <w:t>and local public health units in our jurisdiction as per the Public Health Act. These apply to children and staff at the Service.</w:t>
      </w:r>
    </w:p>
    <w:p w14:paraId="615AF1DB" w14:textId="77777777" w:rsidR="00F2705F" w:rsidRPr="00F2705F" w:rsidRDefault="00F2705F" w:rsidP="00F2705F">
      <w:pPr>
        <w:spacing w:line="360" w:lineRule="auto"/>
        <w:rPr>
          <w:rFonts w:asciiTheme="majorHAnsi" w:hAnsiTheme="majorHAnsi" w:cs="Calibri"/>
          <w:color w:val="000000" w:themeColor="text1"/>
        </w:rPr>
      </w:pPr>
      <w:r w:rsidRPr="00F2705F">
        <w:rPr>
          <w:rFonts w:asciiTheme="majorHAnsi" w:hAnsiTheme="majorHAnsi" w:cs="Calibri"/>
          <w:color w:val="000000" w:themeColor="text1"/>
        </w:rPr>
        <w:t>In the event of an outbreak of a vaccine preventable disease at our service, staff who are not vaccinated will be notified and should be excluded from the workplace.</w:t>
      </w:r>
    </w:p>
    <w:p w14:paraId="78FD40DD" w14:textId="77777777" w:rsidR="00F2705F" w:rsidRPr="00F2705F" w:rsidRDefault="00F2705F" w:rsidP="00F2705F">
      <w:pPr>
        <w:rPr>
          <w:color w:val="000000" w:themeColor="text1"/>
        </w:rPr>
      </w:pPr>
      <w:r w:rsidRPr="00F2705F">
        <w:rPr>
          <w:color w:val="000000" w:themeColor="text1"/>
        </w:rPr>
        <w:t>see</w:t>
      </w:r>
      <w:r w:rsidRPr="00F2705F">
        <w:rPr>
          <w:rFonts w:ascii="Calibri Light" w:hAnsi="Calibri Light" w:cs="Calibri Light"/>
          <w:color w:val="000000" w:themeColor="text1"/>
        </w:rPr>
        <w:t xml:space="preserve">: </w:t>
      </w:r>
      <w:hyperlink r:id="rId8" w:history="1">
        <w:r w:rsidRPr="00F2705F">
          <w:rPr>
            <w:rStyle w:val="Hyperlink"/>
            <w:rFonts w:ascii="Calibri Light" w:hAnsi="Calibri Light" w:cs="Calibri Light"/>
            <w:color w:val="000000" w:themeColor="text1"/>
          </w:rPr>
          <w:t>Minimum periods for exclusion from childcare services (Victoria)</w:t>
        </w:r>
      </w:hyperlink>
    </w:p>
    <w:p w14:paraId="26AE441D" w14:textId="77777777" w:rsidR="00F2705F" w:rsidRPr="00F2705F" w:rsidRDefault="00F2705F" w:rsidP="00F2705F">
      <w:pPr>
        <w:spacing w:after="0" w:line="360" w:lineRule="auto"/>
        <w:rPr>
          <w:rFonts w:asciiTheme="majorHAnsi" w:hAnsiTheme="majorHAnsi" w:cs="Calibri"/>
          <w:color w:val="000000" w:themeColor="text1"/>
        </w:rPr>
      </w:pPr>
    </w:p>
    <w:p w14:paraId="0677E0AF" w14:textId="77777777" w:rsidR="00F2705F" w:rsidRPr="00F2705F" w:rsidRDefault="00F2705F" w:rsidP="00F2705F">
      <w:p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To help minimise the spread of illness and infectious diseases within our Service, rigorous hygiene and infection control procedures are implemented including:</w:t>
      </w:r>
    </w:p>
    <w:p w14:paraId="3FF34C60"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effective and frequent hand washing hygiene</w:t>
      </w:r>
    </w:p>
    <w:p w14:paraId="73C5DE8E"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cough and sneeze etiquette</w:t>
      </w:r>
    </w:p>
    <w:p w14:paraId="08F7EC12"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use of gloves by staff when administering medication, nappy changing, wiping children’s noses, cleaning etc</w:t>
      </w:r>
    </w:p>
    <w:p w14:paraId="2A281308"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 xml:space="preserve">effective cleaning of the environment, toys and resources </w:t>
      </w:r>
    </w:p>
    <w:p w14:paraId="5E6EDEFD"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lastRenderedPageBreak/>
        <w:t xml:space="preserve">requesting parents and visitors to wash their hands with soap and water or hand sanitizer upon arrival and departure at the Service and </w:t>
      </w:r>
    </w:p>
    <w:p w14:paraId="5E6D7BE1"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exclusion of children, educators or staff when they are unwell or displaying symptoms of an infectious disease or virus</w:t>
      </w:r>
    </w:p>
    <w:p w14:paraId="29365D20" w14:textId="77777777" w:rsidR="00F2705F" w:rsidRPr="00F2705F" w:rsidRDefault="00F2705F" w:rsidP="00F2705F">
      <w:pPr>
        <w:pStyle w:val="ListParagraph"/>
        <w:numPr>
          <w:ilvl w:val="0"/>
          <w:numId w:val="30"/>
        </w:num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wearing of face masks when mandated by Public Health Orders.</w:t>
      </w:r>
    </w:p>
    <w:p w14:paraId="259F6E2B" w14:textId="77777777" w:rsidR="00F2705F" w:rsidRPr="00F2705F" w:rsidRDefault="00F2705F" w:rsidP="00F2705F">
      <w:pPr>
        <w:pStyle w:val="ListParagraph"/>
        <w:spacing w:after="0" w:line="360" w:lineRule="auto"/>
        <w:ind w:left="360"/>
        <w:rPr>
          <w:rFonts w:asciiTheme="majorHAnsi" w:hAnsiTheme="majorHAnsi" w:cs="Calibri"/>
          <w:color w:val="000000" w:themeColor="text1"/>
        </w:rPr>
      </w:pPr>
    </w:p>
    <w:p w14:paraId="70521D6B" w14:textId="77777777" w:rsidR="00F2705F" w:rsidRPr="00F2705F" w:rsidRDefault="00F2705F" w:rsidP="00F2705F">
      <w:pPr>
        <w:spacing w:after="200" w:line="276" w:lineRule="auto"/>
        <w:rPr>
          <w:rFonts w:cstheme="minorHAnsi"/>
          <w:bCs/>
          <w:color w:val="000000" w:themeColor="text1"/>
          <w:sz w:val="24"/>
          <w:szCs w:val="24"/>
        </w:rPr>
      </w:pPr>
      <w:r w:rsidRPr="00F2705F">
        <w:rPr>
          <w:rFonts w:cstheme="minorHAnsi"/>
          <w:bCs/>
          <w:color w:val="000000" w:themeColor="text1"/>
          <w:sz w:val="24"/>
          <w:szCs w:val="24"/>
        </w:rPr>
        <w:t>The Approved Provider, Nominated Supervisor/ Responsible Person will ensure:</w:t>
      </w:r>
    </w:p>
    <w:p w14:paraId="193F7BBF"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staff members are informed about sick leave entitlements during the induction process</w:t>
      </w:r>
    </w:p>
    <w:p w14:paraId="337B1B30" w14:textId="75EEA7CA"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staff members provide an Immunisation History Statement at time of employment and update this record whenever they receive a seasonal vaccination (including</w:t>
      </w:r>
      <w:r w:rsidRPr="00F2705F">
        <w:rPr>
          <w:rFonts w:asciiTheme="majorHAnsi" w:hAnsiTheme="majorHAnsi" w:cstheme="majorHAnsi"/>
          <w:color w:val="000000" w:themeColor="text1"/>
        </w:rPr>
        <w:t xml:space="preserve"> </w:t>
      </w:r>
      <w:r w:rsidRPr="00F2705F">
        <w:rPr>
          <w:rFonts w:asciiTheme="majorHAnsi" w:hAnsiTheme="majorHAnsi" w:cstheme="majorHAnsi"/>
          <w:bCs/>
          <w:color w:val="000000" w:themeColor="text1"/>
        </w:rPr>
        <w:t>mandatory COVID-19 vaccination requirements, check your state/territory for immunisation requirements</w:t>
      </w:r>
      <w:r w:rsidRPr="00F2705F">
        <w:rPr>
          <w:rFonts w:asciiTheme="majorHAnsi" w:hAnsiTheme="majorHAnsi" w:cstheme="majorHAnsi"/>
          <w:bCs/>
          <w:color w:val="000000" w:themeColor="text1"/>
        </w:rPr>
        <w:t>.</w:t>
      </w:r>
    </w:p>
    <w:p w14:paraId="14CEE13F"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all staff are aware of the required procedure of informing management when they are sick and unable to attend the workplace</w:t>
      </w:r>
    </w:p>
    <w:p w14:paraId="5FA3FB70"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staff members are encouraged to disclose any health problems that may be life threatening or may affect their work [risk of anaphylaxis, diabetes, asthma, epilepsy]</w:t>
      </w:r>
    </w:p>
    <w:p w14:paraId="30F1D174"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where a staff member applies for sick leave of three (3) days or more, a certificate stating the nature of the illness and period of time the person is unfit for work must be provided by a registered medical practitioner</w:t>
      </w:r>
    </w:p>
    <w:p w14:paraId="47FD19D8"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in the case of carer’s leave, staff may be asked to provide a medical certificate or statutory declaration if they are required to care for family member</w:t>
      </w:r>
    </w:p>
    <w:p w14:paraId="53D550FA"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stheme="majorHAnsi"/>
          <w:bCs/>
          <w:color w:val="000000" w:themeColor="text1"/>
        </w:rPr>
        <w:t xml:space="preserve">staff are aware of their accrued leave balance each year </w:t>
      </w:r>
    </w:p>
    <w:p w14:paraId="39907B09"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management monitors and review staff absences regularly </w:t>
      </w:r>
    </w:p>
    <w:p w14:paraId="76CCD78A"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staff are provided with information about available vaccinations to help protect them from serious illnesses such as whooping cough and COVID-19</w:t>
      </w:r>
    </w:p>
    <w:p w14:paraId="2B75D015"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staff are encouraged to have yearly influenza vaccinations</w:t>
      </w:r>
    </w:p>
    <w:p w14:paraId="61BC6E59"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staff adhere to our </w:t>
      </w:r>
      <w:r w:rsidRPr="00F2705F">
        <w:rPr>
          <w:rFonts w:asciiTheme="majorHAnsi" w:hAnsiTheme="majorHAnsi"/>
          <w:i/>
          <w:iCs/>
          <w:color w:val="000000" w:themeColor="text1"/>
        </w:rPr>
        <w:t>Work Health and Safety Policy</w:t>
      </w:r>
    </w:p>
    <w:p w14:paraId="14E2396E"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incidents and accidents are reported in accordance with Education and Care Services National Regulations and Work Health and Safety guidelines</w:t>
      </w:r>
    </w:p>
    <w:p w14:paraId="45C1F66B"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return to work programs are facilitated to assist employees return to work following an injury or incident as per workers compensation obligations</w:t>
      </w:r>
    </w:p>
    <w:p w14:paraId="3D174F52" w14:textId="1CFF0E7B"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staff comply with all current </w:t>
      </w:r>
      <w:r w:rsidRPr="00F2705F">
        <w:rPr>
          <w:rFonts w:asciiTheme="majorHAnsi" w:hAnsiTheme="majorHAnsi"/>
          <w:color w:val="000000" w:themeColor="text1"/>
        </w:rPr>
        <w:t xml:space="preserve">NSW </w:t>
      </w:r>
      <w:r w:rsidRPr="00F2705F">
        <w:rPr>
          <w:rFonts w:asciiTheme="majorHAnsi" w:hAnsiTheme="majorHAnsi"/>
          <w:color w:val="000000" w:themeColor="text1"/>
        </w:rPr>
        <w:t>public health order directions (Including testing and isolation requirements) where required</w:t>
      </w:r>
      <w:r w:rsidRPr="00F2705F">
        <w:rPr>
          <w:rFonts w:asciiTheme="majorHAnsi" w:hAnsiTheme="majorHAnsi"/>
          <w:color w:val="000000" w:themeColor="text1"/>
        </w:rPr>
        <w:t>.</w:t>
      </w:r>
    </w:p>
    <w:p w14:paraId="424ADE92"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the regulatory authority is notified of any serious incident for which emergency services attend the service within 7 days.</w:t>
      </w:r>
    </w:p>
    <w:p w14:paraId="4D496273" w14:textId="77777777" w:rsidR="00F2705F" w:rsidRPr="00F2705F" w:rsidRDefault="00F2705F" w:rsidP="00F2705F">
      <w:pPr>
        <w:pStyle w:val="ListParagraph"/>
        <w:spacing w:after="0" w:line="360" w:lineRule="auto"/>
        <w:ind w:left="1080"/>
        <w:rPr>
          <w:rFonts w:asciiTheme="majorHAnsi" w:hAnsiTheme="majorHAnsi"/>
          <w:color w:val="000000" w:themeColor="text1"/>
        </w:rPr>
      </w:pPr>
    </w:p>
    <w:p w14:paraId="1352C6B3" w14:textId="77777777" w:rsidR="00F2705F" w:rsidRPr="00F2705F" w:rsidRDefault="00F2705F" w:rsidP="00F2705F">
      <w:pPr>
        <w:spacing w:after="0" w:line="360" w:lineRule="auto"/>
        <w:rPr>
          <w:rFonts w:asciiTheme="majorHAnsi" w:hAnsiTheme="majorHAnsi"/>
          <w:color w:val="000000" w:themeColor="text1"/>
        </w:rPr>
      </w:pPr>
      <w:r w:rsidRPr="00F2705F">
        <w:rPr>
          <w:rFonts w:cstheme="minorHAnsi"/>
          <w:bCs/>
          <w:color w:val="000000" w:themeColor="text1"/>
          <w:sz w:val="24"/>
          <w:szCs w:val="24"/>
        </w:rPr>
        <w:t xml:space="preserve">Employees will: </w:t>
      </w:r>
    </w:p>
    <w:p w14:paraId="699D6A3C"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monitor their own health and not attend the workplace if they have an infectious illness or display symptoms of an illness</w:t>
      </w:r>
    </w:p>
    <w:p w14:paraId="57017C40"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inform the Nominated Supervisor or Responsible Person if they have an infectious illness or display symptoms of an illness, adhering to any public health order directions as required</w:t>
      </w:r>
    </w:p>
    <w:p w14:paraId="6F089823" w14:textId="4DE2E6FC"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 xml:space="preserve">comply with all public </w:t>
      </w:r>
      <w:r w:rsidRPr="00F2705F">
        <w:rPr>
          <w:rFonts w:asciiTheme="majorHAnsi" w:hAnsiTheme="majorHAnsi"/>
          <w:color w:val="000000" w:themeColor="text1"/>
        </w:rPr>
        <w:t xml:space="preserve">NSW </w:t>
      </w:r>
      <w:r w:rsidRPr="00F2705F">
        <w:rPr>
          <w:rFonts w:asciiTheme="majorHAnsi" w:hAnsiTheme="majorHAnsi"/>
          <w:color w:val="000000" w:themeColor="text1"/>
        </w:rPr>
        <w:t>health direction orders (including testing and isolation requirements) where required</w:t>
      </w:r>
      <w:r w:rsidRPr="00F2705F">
        <w:rPr>
          <w:rFonts w:asciiTheme="majorHAnsi" w:hAnsiTheme="majorHAnsi"/>
          <w:color w:val="000000" w:themeColor="text1"/>
        </w:rPr>
        <w:t>.</w:t>
      </w:r>
    </w:p>
    <w:p w14:paraId="37C15E57" w14:textId="2BAA08C0"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 xml:space="preserve">provide management with their </w:t>
      </w:r>
      <w:r w:rsidRPr="00F2705F">
        <w:rPr>
          <w:rFonts w:asciiTheme="majorHAnsi" w:hAnsiTheme="majorHAnsi"/>
          <w:i/>
          <w:iCs/>
          <w:color w:val="000000" w:themeColor="text1"/>
        </w:rPr>
        <w:t>Immunisation History Statement</w:t>
      </w:r>
      <w:r w:rsidRPr="00F2705F">
        <w:rPr>
          <w:rFonts w:asciiTheme="majorHAnsi" w:hAnsiTheme="majorHAnsi"/>
          <w:color w:val="000000" w:themeColor="text1"/>
        </w:rPr>
        <w:t xml:space="preserve"> or other records from their general practitioner to provide evidence of immunisations (including mandatory COVID-19 vaccination requirements</w:t>
      </w:r>
      <w:r w:rsidRPr="00F2705F">
        <w:rPr>
          <w:rFonts w:asciiTheme="majorHAnsi" w:hAnsiTheme="majorHAnsi"/>
          <w:color w:val="000000" w:themeColor="text1"/>
        </w:rPr>
        <w:t xml:space="preserve"> in NSW.</w:t>
      </w:r>
    </w:p>
    <w:p w14:paraId="104D118A" w14:textId="77777777" w:rsidR="00F2705F" w:rsidRPr="00F2705F" w:rsidRDefault="00F2705F" w:rsidP="00F2705F">
      <w:pPr>
        <w:pStyle w:val="ListParagraph"/>
        <w:numPr>
          <w:ilvl w:val="0"/>
          <w:numId w:val="31"/>
        </w:num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consider disclosing any health diagnosis </w:t>
      </w:r>
      <w:r w:rsidRPr="00F2705F">
        <w:rPr>
          <w:rFonts w:asciiTheme="majorHAnsi" w:hAnsiTheme="majorHAnsi" w:cstheme="majorHAnsi"/>
          <w:bCs/>
          <w:color w:val="000000" w:themeColor="text1"/>
        </w:rPr>
        <w:t>that may be life threatening or may affect their work [risk of anaphylaxis, diabetes, asthma, epilepsy]</w:t>
      </w:r>
    </w:p>
    <w:p w14:paraId="77A69E1E"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provide a health care plan to provide guidance on management of their health care need in case of an emergency e.g., ASCIA Anaphylaxis Action Plan</w:t>
      </w:r>
    </w:p>
    <w:p w14:paraId="4E0CCD93"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 xml:space="preserve">inform the Nominated Supervisor or Responsible Person the location of their </w:t>
      </w:r>
      <w:r w:rsidRPr="00F2705F">
        <w:rPr>
          <w:rFonts w:asciiTheme="majorHAnsi" w:hAnsiTheme="majorHAnsi" w:cs="Arial"/>
          <w:color w:val="000000" w:themeColor="text1"/>
        </w:rPr>
        <w:t>EpiPen</w:t>
      </w:r>
      <w:r w:rsidRPr="00F2705F">
        <w:rPr>
          <w:rFonts w:asciiTheme="majorHAnsi" w:hAnsiTheme="majorHAnsi" w:cstheme="majorHAnsi"/>
          <w:color w:val="000000" w:themeColor="text1"/>
        </w:rPr>
        <w:t>® if they are at risk of anaphylaxis</w:t>
      </w:r>
    </w:p>
    <w:p w14:paraId="5C3750CD"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regularly review their health care plans if they have ongoing medical needs such as asthma or anaphylaxis, epilepsy or diabetes [or any other medical condition that requires ongoing management]</w:t>
      </w:r>
    </w:p>
    <w:p w14:paraId="51239E7D"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 xml:space="preserve">notify management as soon as reasonably practicable if they are unable to attend work due to illness or injury </w:t>
      </w:r>
    </w:p>
    <w:p w14:paraId="5E840F54"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provide evidence of their illness or injury as soon as practicable if sick leave exceeds three (3) days</w:t>
      </w:r>
    </w:p>
    <w:p w14:paraId="0B4CF544"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communicate their recovery time/plan openly and honestly with management</w:t>
      </w:r>
    </w:p>
    <w:p w14:paraId="2269ECD3"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abide by management’s decision if requested, to take leave due to an outbreak of an infectious disease and they are considered ‘at risk’</w:t>
      </w:r>
    </w:p>
    <w:p w14:paraId="54AF1A31" w14:textId="77777777" w:rsidR="00F2705F" w:rsidRPr="00F2705F" w:rsidRDefault="00F2705F" w:rsidP="00F2705F">
      <w:pPr>
        <w:pStyle w:val="ListParagraph"/>
        <w:numPr>
          <w:ilvl w:val="0"/>
          <w:numId w:val="32"/>
        </w:numPr>
        <w:spacing w:line="360" w:lineRule="auto"/>
        <w:rPr>
          <w:rFonts w:asciiTheme="majorHAnsi" w:hAnsiTheme="majorHAnsi"/>
          <w:color w:val="000000" w:themeColor="text1"/>
        </w:rPr>
      </w:pPr>
      <w:r w:rsidRPr="00F2705F">
        <w:rPr>
          <w:rFonts w:asciiTheme="majorHAnsi" w:hAnsiTheme="majorHAnsi"/>
          <w:color w:val="000000" w:themeColor="text1"/>
        </w:rPr>
        <w:t>update their emergency contact details in staff records annually or when required</w:t>
      </w:r>
    </w:p>
    <w:p w14:paraId="5C8CA4D6" w14:textId="77777777" w:rsidR="00F2705F" w:rsidRPr="00F2705F" w:rsidRDefault="00F2705F" w:rsidP="00F2705F">
      <w:pPr>
        <w:pStyle w:val="ListParagraph"/>
        <w:numPr>
          <w:ilvl w:val="0"/>
          <w:numId w:val="32"/>
        </w:numPr>
        <w:spacing w:after="200" w:line="360" w:lineRule="auto"/>
        <w:rPr>
          <w:rFonts w:asciiTheme="majorHAnsi" w:hAnsiTheme="majorHAnsi"/>
          <w:color w:val="000000" w:themeColor="text1"/>
        </w:rPr>
      </w:pPr>
      <w:r w:rsidRPr="00F2705F">
        <w:rPr>
          <w:rFonts w:asciiTheme="majorHAnsi" w:hAnsiTheme="majorHAnsi"/>
          <w:color w:val="000000" w:themeColor="text1"/>
        </w:rPr>
        <w:t>assist work colleagues to understand their own health, safety and wellbeing accountabilities and responsibilities</w:t>
      </w:r>
    </w:p>
    <w:p w14:paraId="1A9C9A2F" w14:textId="77777777" w:rsidR="00F2705F" w:rsidRPr="00F2705F" w:rsidRDefault="00F2705F" w:rsidP="00F2705F">
      <w:pPr>
        <w:pStyle w:val="ListParagraph"/>
        <w:numPr>
          <w:ilvl w:val="0"/>
          <w:numId w:val="33"/>
        </w:numPr>
        <w:spacing w:after="200" w:line="360" w:lineRule="auto"/>
        <w:rPr>
          <w:rFonts w:asciiTheme="majorHAnsi" w:hAnsiTheme="majorHAnsi"/>
          <w:color w:val="000000" w:themeColor="text1"/>
        </w:rPr>
      </w:pPr>
      <w:r w:rsidRPr="00F2705F">
        <w:rPr>
          <w:rFonts w:asciiTheme="majorHAnsi" w:hAnsiTheme="majorHAnsi"/>
          <w:color w:val="000000" w:themeColor="text1"/>
        </w:rPr>
        <w:t xml:space="preserve">be excluded from the Service if they have had diarrhoea and vomiting for 48 hours after symptoms have ceased to reduce infection transmission </w:t>
      </w:r>
    </w:p>
    <w:p w14:paraId="04D3BAE5" w14:textId="77777777" w:rsidR="00F2705F" w:rsidRPr="00F2705F" w:rsidRDefault="00F2705F" w:rsidP="00F2705F">
      <w:pPr>
        <w:pStyle w:val="ListParagraph"/>
        <w:numPr>
          <w:ilvl w:val="0"/>
          <w:numId w:val="33"/>
        </w:numPr>
        <w:spacing w:after="200" w:line="360" w:lineRule="auto"/>
        <w:rPr>
          <w:rFonts w:asciiTheme="majorHAnsi" w:hAnsiTheme="majorHAnsi"/>
          <w:color w:val="000000" w:themeColor="text1"/>
        </w:rPr>
      </w:pPr>
      <w:r w:rsidRPr="00F2705F">
        <w:rPr>
          <w:rFonts w:asciiTheme="majorHAnsi" w:hAnsiTheme="majorHAnsi"/>
          <w:color w:val="000000" w:themeColor="text1"/>
        </w:rPr>
        <w:t xml:space="preserve">adhere to exclusion/isolation periods if they have any infectious disease </w:t>
      </w:r>
    </w:p>
    <w:p w14:paraId="49B5910C" w14:textId="77777777" w:rsidR="00F2705F" w:rsidRPr="00F2705F" w:rsidRDefault="00F2705F" w:rsidP="00F2705F">
      <w:pPr>
        <w:pStyle w:val="ListParagraph"/>
        <w:numPr>
          <w:ilvl w:val="0"/>
          <w:numId w:val="33"/>
        </w:numPr>
        <w:spacing w:after="200" w:line="360" w:lineRule="auto"/>
        <w:rPr>
          <w:rFonts w:asciiTheme="majorHAnsi" w:hAnsiTheme="majorHAnsi"/>
          <w:color w:val="000000" w:themeColor="text1"/>
        </w:rPr>
      </w:pPr>
      <w:r w:rsidRPr="00F2705F">
        <w:rPr>
          <w:rFonts w:asciiTheme="majorHAnsi" w:hAnsiTheme="majorHAnsi"/>
          <w:color w:val="000000" w:themeColor="text1"/>
        </w:rPr>
        <w:t>inform management if their medical condition/illness or injury affects their ability to perform their job</w:t>
      </w:r>
    </w:p>
    <w:p w14:paraId="558A597E" w14:textId="77777777" w:rsidR="00F2705F" w:rsidRPr="00F2705F" w:rsidRDefault="00F2705F" w:rsidP="00F2705F">
      <w:pPr>
        <w:pStyle w:val="ListParagraph"/>
        <w:numPr>
          <w:ilvl w:val="0"/>
          <w:numId w:val="33"/>
        </w:numPr>
        <w:spacing w:after="200" w:line="360" w:lineRule="auto"/>
        <w:rPr>
          <w:rFonts w:asciiTheme="majorHAnsi" w:hAnsiTheme="majorHAnsi"/>
          <w:color w:val="000000" w:themeColor="text1"/>
        </w:rPr>
      </w:pPr>
      <w:r w:rsidRPr="00F2705F">
        <w:rPr>
          <w:rFonts w:asciiTheme="majorHAnsi" w:hAnsiTheme="majorHAnsi"/>
          <w:color w:val="000000" w:themeColor="text1"/>
        </w:rPr>
        <w:lastRenderedPageBreak/>
        <w:t>inform management if prescribed medication may cause health or safety issues for themselves or others (e.g.: medication making them drowsy)</w:t>
      </w:r>
    </w:p>
    <w:p w14:paraId="37981256" w14:textId="77777777" w:rsidR="00F2705F" w:rsidRPr="00F2705F" w:rsidRDefault="00F2705F" w:rsidP="00F2705F">
      <w:pPr>
        <w:spacing w:after="0" w:line="360" w:lineRule="auto"/>
        <w:rPr>
          <w:rFonts w:asciiTheme="majorHAnsi" w:hAnsiTheme="majorHAnsi" w:cs="Calibri"/>
          <w:color w:val="000000" w:themeColor="text1"/>
        </w:rPr>
      </w:pPr>
      <w:r w:rsidRPr="00F2705F">
        <w:rPr>
          <w:rFonts w:cstheme="minorHAnsi"/>
          <w:bCs/>
          <w:color w:val="000000" w:themeColor="text1"/>
          <w:sz w:val="24"/>
          <w:szCs w:val="24"/>
        </w:rPr>
        <w:t>Leave entitlements</w:t>
      </w:r>
    </w:p>
    <w:p w14:paraId="600445BB" w14:textId="77777777" w:rsidR="00F2705F" w:rsidRPr="00F2705F" w:rsidRDefault="00F2705F" w:rsidP="00F2705F">
      <w:pPr>
        <w:spacing w:after="0" w:line="360" w:lineRule="auto"/>
        <w:rPr>
          <w:rFonts w:asciiTheme="majorHAnsi" w:hAnsiTheme="majorHAnsi"/>
          <w:color w:val="000000" w:themeColor="text1"/>
        </w:rPr>
      </w:pPr>
      <w:r w:rsidRPr="00F2705F">
        <w:rPr>
          <w:rFonts w:asciiTheme="majorHAnsi" w:hAnsiTheme="majorHAnsi"/>
          <w:color w:val="000000" w:themeColor="text1"/>
        </w:rPr>
        <w:t>Staff are eligible for sick leave, also known as personal leave, to take time off work for personal illness and in certain circumstances, time off work to help care for ill or injured family members. Sick leave must not be used absences are not connected with ill health.</w:t>
      </w:r>
    </w:p>
    <w:p w14:paraId="1EF404A2" w14:textId="77777777" w:rsidR="00F2705F" w:rsidRPr="00F2705F" w:rsidRDefault="00F2705F" w:rsidP="00F2705F">
      <w:pPr>
        <w:spacing w:after="0" w:line="360" w:lineRule="auto"/>
        <w:rPr>
          <w:rFonts w:asciiTheme="majorHAnsi" w:hAnsiTheme="majorHAnsi"/>
          <w:color w:val="000000" w:themeColor="text1"/>
        </w:rPr>
      </w:pPr>
    </w:p>
    <w:p w14:paraId="12626B55" w14:textId="77777777" w:rsidR="00F2705F" w:rsidRPr="00F2705F" w:rsidRDefault="00F2705F" w:rsidP="00F2705F">
      <w:pPr>
        <w:spacing w:after="0" w:line="360" w:lineRule="auto"/>
        <w:rPr>
          <w:rFonts w:asciiTheme="majorHAnsi" w:hAnsiTheme="majorHAnsi"/>
          <w:color w:val="000000" w:themeColor="text1"/>
        </w:rPr>
      </w:pPr>
      <w:r w:rsidRPr="00F2705F">
        <w:rPr>
          <w:rFonts w:asciiTheme="majorHAnsi" w:hAnsiTheme="majorHAnsi"/>
          <w:color w:val="000000" w:themeColor="text1"/>
        </w:rPr>
        <w:t>Under the Children’s Services Award, full time employees are entitled to 10 days of sick and carer’s leave for each year of employment. Part time employees are entitled to the same leave entitlements on a pro-rata basis.  Sick leave accumulates each year. Casuals are not entitled to paid sick or carer’s leave.</w:t>
      </w:r>
    </w:p>
    <w:p w14:paraId="2B47BFE7" w14:textId="77777777" w:rsidR="00BB6007" w:rsidRPr="00F2705F" w:rsidRDefault="00BB6007" w:rsidP="00BB6007">
      <w:pPr>
        <w:spacing w:after="0" w:line="360" w:lineRule="auto"/>
        <w:rPr>
          <w:rFonts w:asciiTheme="majorHAnsi" w:hAnsiTheme="majorHAnsi"/>
          <w:color w:val="000000" w:themeColor="text1"/>
        </w:rPr>
      </w:pPr>
    </w:p>
    <w:p w14:paraId="6449D9B0" w14:textId="27597AA2" w:rsidR="00F947E4" w:rsidRPr="00F2705F" w:rsidRDefault="00BB6007" w:rsidP="001D66D4">
      <w:pPr>
        <w:spacing w:after="0" w:line="360" w:lineRule="auto"/>
        <w:rPr>
          <w:rFonts w:asciiTheme="majorHAnsi" w:hAnsiTheme="majorHAnsi"/>
          <w:color w:val="000000" w:themeColor="text1"/>
        </w:rPr>
      </w:pPr>
      <w:r w:rsidRPr="00F2705F">
        <w:rPr>
          <w:rFonts w:cstheme="minorHAnsi"/>
          <w:bCs/>
          <w:color w:val="000000" w:themeColor="text1"/>
          <w:sz w:val="24"/>
          <w:szCs w:val="24"/>
        </w:rPr>
        <w:t xml:space="preserve">Privacy and Confidentiality </w:t>
      </w:r>
    </w:p>
    <w:p w14:paraId="76C2132D" w14:textId="45EA31BF" w:rsidR="006622C7" w:rsidRPr="00F2705F" w:rsidRDefault="006622C7" w:rsidP="001D66D4">
      <w:pPr>
        <w:spacing w:after="0" w:line="360" w:lineRule="auto"/>
        <w:rPr>
          <w:rFonts w:asciiTheme="majorHAnsi" w:hAnsiTheme="majorHAnsi"/>
          <w:color w:val="000000" w:themeColor="text1"/>
        </w:rPr>
      </w:pPr>
      <w:r w:rsidRPr="00F2705F">
        <w:rPr>
          <w:rFonts w:asciiTheme="majorHAnsi" w:hAnsiTheme="majorHAnsi"/>
          <w:color w:val="000000" w:themeColor="text1"/>
        </w:rPr>
        <w:t>Employees are required to notify management if they are affected by an infectious disease.</w:t>
      </w:r>
    </w:p>
    <w:p w14:paraId="16C78CB2" w14:textId="4C9BA828" w:rsidR="00BB6007" w:rsidRPr="00F2705F" w:rsidRDefault="00F947E4" w:rsidP="001D66D4">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Privacy </w:t>
      </w:r>
      <w:r w:rsidR="00E92820" w:rsidRPr="00F2705F">
        <w:rPr>
          <w:rFonts w:asciiTheme="majorHAnsi" w:hAnsiTheme="majorHAnsi"/>
          <w:color w:val="000000" w:themeColor="text1"/>
        </w:rPr>
        <w:t>laws,</w:t>
      </w:r>
      <w:r w:rsidR="006622C7" w:rsidRPr="00F2705F">
        <w:rPr>
          <w:rFonts w:asciiTheme="majorHAnsi" w:hAnsiTheme="majorHAnsi"/>
          <w:color w:val="000000" w:themeColor="text1"/>
        </w:rPr>
        <w:t xml:space="preserve"> however, </w:t>
      </w:r>
      <w:r w:rsidRPr="00F2705F">
        <w:rPr>
          <w:rFonts w:asciiTheme="majorHAnsi" w:hAnsiTheme="majorHAnsi"/>
          <w:color w:val="000000" w:themeColor="text1"/>
        </w:rPr>
        <w:t xml:space="preserve">protect staff members from disclosing </w:t>
      </w:r>
      <w:r w:rsidR="006622C7" w:rsidRPr="00F2705F">
        <w:rPr>
          <w:rFonts w:asciiTheme="majorHAnsi" w:hAnsiTheme="majorHAnsi"/>
          <w:color w:val="000000" w:themeColor="text1"/>
        </w:rPr>
        <w:t xml:space="preserve">other non-infectious illnesses </w:t>
      </w:r>
      <w:r w:rsidRPr="00F2705F">
        <w:rPr>
          <w:rFonts w:asciiTheme="majorHAnsi" w:hAnsiTheme="majorHAnsi"/>
          <w:color w:val="000000" w:themeColor="text1"/>
        </w:rPr>
        <w:t>to their employer</w:t>
      </w:r>
      <w:r w:rsidR="006622C7" w:rsidRPr="00F2705F">
        <w:rPr>
          <w:rFonts w:asciiTheme="majorHAnsi" w:hAnsiTheme="majorHAnsi"/>
          <w:color w:val="000000" w:themeColor="text1"/>
        </w:rPr>
        <w:t>.</w:t>
      </w:r>
    </w:p>
    <w:p w14:paraId="4C255E18" w14:textId="1F314EA2" w:rsidR="00F947E4" w:rsidRPr="00F2705F" w:rsidRDefault="00F947E4" w:rsidP="001D66D4">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Information about an </w:t>
      </w:r>
      <w:r w:rsidR="00BB6007" w:rsidRPr="00F2705F">
        <w:rPr>
          <w:rFonts w:asciiTheme="majorHAnsi" w:hAnsiTheme="majorHAnsi"/>
          <w:color w:val="000000" w:themeColor="text1"/>
        </w:rPr>
        <w:t>employee’s</w:t>
      </w:r>
      <w:r w:rsidRPr="00F2705F">
        <w:rPr>
          <w:rFonts w:asciiTheme="majorHAnsi" w:hAnsiTheme="majorHAnsi"/>
          <w:color w:val="000000" w:themeColor="text1"/>
        </w:rPr>
        <w:t xml:space="preserve"> health cannot be shared with others without their consent.</w:t>
      </w:r>
    </w:p>
    <w:p w14:paraId="536F5D1D" w14:textId="4B4B34B1" w:rsidR="00F947E4" w:rsidRPr="00F2705F" w:rsidRDefault="00F947E4" w:rsidP="001D66D4">
      <w:pPr>
        <w:spacing w:after="0" w:line="360" w:lineRule="auto"/>
        <w:rPr>
          <w:rFonts w:asciiTheme="majorHAnsi" w:hAnsiTheme="majorHAnsi"/>
          <w:color w:val="000000" w:themeColor="text1"/>
        </w:rPr>
      </w:pPr>
      <w:r w:rsidRPr="00F2705F">
        <w:rPr>
          <w:rFonts w:asciiTheme="majorHAnsi" w:hAnsiTheme="majorHAnsi"/>
          <w:color w:val="000000" w:themeColor="text1"/>
        </w:rPr>
        <w:t>This may be applicable for employees who have cancer or a mental illness.</w:t>
      </w:r>
    </w:p>
    <w:p w14:paraId="3677D3E7" w14:textId="0C0DDB9E" w:rsidR="006622C7" w:rsidRPr="00F2705F" w:rsidRDefault="006622C7" w:rsidP="006622C7">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Employees should </w:t>
      </w:r>
      <w:r w:rsidR="00F947E4" w:rsidRPr="00F2705F">
        <w:rPr>
          <w:rFonts w:asciiTheme="majorHAnsi" w:hAnsiTheme="majorHAnsi"/>
          <w:color w:val="000000" w:themeColor="text1"/>
        </w:rPr>
        <w:t xml:space="preserve">inform </w:t>
      </w:r>
      <w:r w:rsidRPr="00F2705F">
        <w:rPr>
          <w:rFonts w:asciiTheme="majorHAnsi" w:hAnsiTheme="majorHAnsi"/>
          <w:color w:val="000000" w:themeColor="text1"/>
        </w:rPr>
        <w:t>management</w:t>
      </w:r>
      <w:r w:rsidR="00F947E4" w:rsidRPr="00F2705F">
        <w:rPr>
          <w:rFonts w:asciiTheme="majorHAnsi" w:hAnsiTheme="majorHAnsi"/>
          <w:color w:val="000000" w:themeColor="text1"/>
        </w:rPr>
        <w:t xml:space="preserve"> if reasonable adjustments need to be made to their duties to allow them to continue to work due to their illness</w:t>
      </w:r>
      <w:r w:rsidRPr="00F2705F">
        <w:rPr>
          <w:rFonts w:asciiTheme="majorHAnsi" w:hAnsiTheme="majorHAnsi"/>
          <w:color w:val="000000" w:themeColor="text1"/>
        </w:rPr>
        <w:t>.</w:t>
      </w:r>
    </w:p>
    <w:p w14:paraId="2688B4B7" w14:textId="1EF555C7" w:rsidR="001D66D4" w:rsidRPr="00F2705F" w:rsidRDefault="006622C7" w:rsidP="006622C7">
      <w:pPr>
        <w:spacing w:after="0" w:line="360" w:lineRule="auto"/>
        <w:rPr>
          <w:rFonts w:asciiTheme="majorHAnsi" w:hAnsiTheme="majorHAnsi"/>
          <w:color w:val="000000" w:themeColor="text1"/>
        </w:rPr>
      </w:pPr>
      <w:r w:rsidRPr="00F2705F">
        <w:rPr>
          <w:rFonts w:asciiTheme="majorHAnsi" w:hAnsiTheme="majorHAnsi"/>
          <w:color w:val="000000" w:themeColor="text1"/>
        </w:rPr>
        <w:t xml:space="preserve">Advice from </w:t>
      </w:r>
      <w:r w:rsidR="001D66D4" w:rsidRPr="00F2705F">
        <w:rPr>
          <w:rFonts w:asciiTheme="majorHAnsi" w:hAnsiTheme="majorHAnsi"/>
          <w:color w:val="000000" w:themeColor="text1"/>
        </w:rPr>
        <w:t xml:space="preserve">a registered medical practitioner </w:t>
      </w:r>
      <w:r w:rsidRPr="00F2705F">
        <w:rPr>
          <w:rFonts w:asciiTheme="majorHAnsi" w:hAnsiTheme="majorHAnsi"/>
          <w:color w:val="000000" w:themeColor="text1"/>
        </w:rPr>
        <w:t xml:space="preserve">may be required to assist in managing work duties and ensuring the wellbeing and </w:t>
      </w:r>
      <w:r w:rsidR="001D66D4" w:rsidRPr="00F2705F">
        <w:rPr>
          <w:rFonts w:asciiTheme="majorHAnsi" w:hAnsiTheme="majorHAnsi"/>
          <w:color w:val="000000" w:themeColor="text1"/>
        </w:rPr>
        <w:t>safety of others</w:t>
      </w:r>
      <w:r w:rsidRPr="00F2705F">
        <w:rPr>
          <w:rFonts w:asciiTheme="majorHAnsi" w:hAnsiTheme="majorHAnsi"/>
          <w:color w:val="000000" w:themeColor="text1"/>
        </w:rPr>
        <w:t>.</w:t>
      </w:r>
    </w:p>
    <w:p w14:paraId="4988B040" w14:textId="77777777" w:rsidR="00230285" w:rsidRPr="00F2705F" w:rsidRDefault="00230285" w:rsidP="00230285">
      <w:pPr>
        <w:spacing w:after="120" w:line="240" w:lineRule="auto"/>
        <w:rPr>
          <w:rFonts w:asciiTheme="majorHAnsi" w:hAnsiTheme="majorHAnsi"/>
          <w:color w:val="000000" w:themeColor="text1"/>
        </w:rPr>
      </w:pPr>
    </w:p>
    <w:p w14:paraId="1BDE6091" w14:textId="77777777" w:rsidR="00230285" w:rsidRPr="00F2705F" w:rsidRDefault="00230285" w:rsidP="00230285">
      <w:pPr>
        <w:spacing w:after="0" w:line="360" w:lineRule="auto"/>
        <w:rPr>
          <w:rFonts w:cstheme="minorHAnsi"/>
          <w:bCs/>
          <w:color w:val="000000" w:themeColor="text1"/>
          <w:sz w:val="24"/>
          <w:szCs w:val="24"/>
        </w:rPr>
      </w:pPr>
      <w:r w:rsidRPr="00F2705F">
        <w:rPr>
          <w:rFonts w:cstheme="minorHAnsi"/>
          <w:bCs/>
          <w:color w:val="000000" w:themeColor="text1"/>
          <w:sz w:val="24"/>
          <w:szCs w:val="24"/>
        </w:rPr>
        <w:t xml:space="preserve">Returning to work after surgery </w:t>
      </w:r>
    </w:p>
    <w:p w14:paraId="3D2B61EF" w14:textId="77777777" w:rsidR="00230285" w:rsidRPr="00F2705F" w:rsidRDefault="00230285" w:rsidP="00230285">
      <w:pPr>
        <w:spacing w:after="0" w:line="360" w:lineRule="auto"/>
        <w:rPr>
          <w:rFonts w:asciiTheme="majorHAnsi" w:hAnsiTheme="majorHAnsi" w:cs="Calibri"/>
          <w:color w:val="000000" w:themeColor="text1"/>
        </w:rPr>
      </w:pPr>
      <w:r w:rsidRPr="00F2705F">
        <w:rPr>
          <w:rFonts w:asciiTheme="majorHAnsi" w:hAnsiTheme="majorHAnsi" w:cs="Calibri"/>
          <w:color w:val="000000" w:themeColor="text1"/>
        </w:rPr>
        <w:t>Staff members who have undergone any type of surgery will need to take advice from their doctor/surgeon as to when it is appropriate and safe to return to the workplace.</w:t>
      </w:r>
    </w:p>
    <w:p w14:paraId="4458DDB3" w14:textId="77777777" w:rsidR="00230285" w:rsidRPr="00F2705F" w:rsidRDefault="00230285" w:rsidP="00230285">
      <w:pPr>
        <w:spacing w:after="0" w:line="360" w:lineRule="auto"/>
        <w:rPr>
          <w:rFonts w:asciiTheme="majorHAnsi" w:hAnsiTheme="majorHAnsi" w:cs="Calibri"/>
          <w:color w:val="000000" w:themeColor="text1"/>
        </w:rPr>
      </w:pPr>
    </w:p>
    <w:p w14:paraId="37CFC06D" w14:textId="77777777" w:rsidR="006622C7" w:rsidRPr="00F2705F" w:rsidRDefault="00230285" w:rsidP="00BB6007">
      <w:pPr>
        <w:spacing w:after="0" w:line="360" w:lineRule="auto"/>
        <w:rPr>
          <w:rFonts w:cs="Arial"/>
          <w:color w:val="000000" w:themeColor="text1"/>
          <w:sz w:val="24"/>
          <w:szCs w:val="24"/>
        </w:rPr>
      </w:pPr>
      <w:r w:rsidRPr="00F2705F">
        <w:rPr>
          <w:rFonts w:asciiTheme="majorHAnsi" w:hAnsiTheme="majorHAnsi" w:cs="Calibri"/>
          <w:color w:val="000000" w:themeColor="text1"/>
        </w:rPr>
        <w:t>A medical clearance statement will be required to ensure the staff member is fit and able to return to normal duties.</w:t>
      </w:r>
      <w:r w:rsidR="003421CF" w:rsidRPr="00F2705F">
        <w:rPr>
          <w:rFonts w:cs="Arial"/>
          <w:color w:val="000000" w:themeColor="text1"/>
          <w:sz w:val="28"/>
          <w:szCs w:val="28"/>
        </w:rPr>
        <w:br/>
      </w:r>
    </w:p>
    <w:p w14:paraId="7C173E16" w14:textId="123FE20D" w:rsidR="00303CA7" w:rsidRPr="00F2705F" w:rsidRDefault="00402BEF" w:rsidP="00BB6007">
      <w:pPr>
        <w:spacing w:after="0" w:line="360" w:lineRule="auto"/>
        <w:rPr>
          <w:rFonts w:asciiTheme="majorHAnsi" w:hAnsiTheme="majorHAnsi" w:cs="Calibri"/>
          <w:color w:val="000000" w:themeColor="text1"/>
        </w:rPr>
      </w:pPr>
      <w:r w:rsidRPr="00F2705F">
        <w:rPr>
          <w:rFonts w:cs="Arial"/>
          <w:color w:val="000000" w:themeColor="text1"/>
          <w:sz w:val="24"/>
          <w:szCs w:val="24"/>
        </w:rPr>
        <w:t>Reporting outbreaks to the public health unit</w:t>
      </w:r>
    </w:p>
    <w:p w14:paraId="21F4915F" w14:textId="77DAC884" w:rsidR="00303CA7" w:rsidRPr="00F2705F" w:rsidRDefault="00FA3E03" w:rsidP="00303CA7">
      <w:pPr>
        <w:pStyle w:val="NormalWeb"/>
        <w:shd w:val="clear" w:color="auto" w:fill="FFFFFF"/>
        <w:spacing w:before="0" w:beforeAutospacing="0" w:after="0" w:afterAutospacing="0" w:line="360" w:lineRule="auto"/>
        <w:textAlignment w:val="baseline"/>
        <w:rPr>
          <w:rFonts w:asciiTheme="majorHAnsi" w:hAnsiTheme="majorHAnsi" w:cs="Arial"/>
          <w:color w:val="000000" w:themeColor="text1"/>
          <w:sz w:val="22"/>
          <w:szCs w:val="22"/>
        </w:rPr>
      </w:pPr>
      <w:r w:rsidRPr="00F2705F">
        <w:rPr>
          <w:rFonts w:asciiTheme="majorHAnsi" w:hAnsiTheme="majorHAnsi" w:cs="Arial"/>
          <w:color w:val="000000" w:themeColor="text1"/>
          <w:sz w:val="22"/>
          <w:szCs w:val="22"/>
        </w:rPr>
        <w:t xml:space="preserve">The Approved Provider </w:t>
      </w:r>
      <w:r w:rsidR="00303CA7" w:rsidRPr="00F2705F">
        <w:rPr>
          <w:rFonts w:asciiTheme="majorHAnsi" w:hAnsiTheme="majorHAnsi" w:cs="Arial"/>
          <w:color w:val="000000" w:themeColor="text1"/>
          <w:sz w:val="22"/>
          <w:szCs w:val="22"/>
        </w:rPr>
        <w:t>is required to notify the local</w:t>
      </w:r>
      <w:hyperlink r:id="rId9" w:tooltip="NSW Public Health Unit contacts details" w:history="1">
        <w:r w:rsidR="00152095" w:rsidRPr="00F2705F">
          <w:rPr>
            <w:rStyle w:val="Hyperlink"/>
            <w:rFonts w:asciiTheme="majorHAnsi" w:hAnsiTheme="majorHAnsi" w:cs="Arial"/>
            <w:color w:val="000000" w:themeColor="text1"/>
            <w:sz w:val="22"/>
            <w:szCs w:val="22"/>
          </w:rPr>
          <w:t> Public Health Unit</w:t>
        </w:r>
      </w:hyperlink>
      <w:r w:rsidR="00303CA7" w:rsidRPr="00F2705F">
        <w:rPr>
          <w:rStyle w:val="apple-converted-space"/>
          <w:rFonts w:asciiTheme="majorHAnsi" w:eastAsiaTheme="majorEastAsia" w:hAnsiTheme="majorHAnsi" w:cs="Arial"/>
          <w:color w:val="000000" w:themeColor="text1"/>
          <w:sz w:val="22"/>
          <w:szCs w:val="22"/>
        </w:rPr>
        <w:t> </w:t>
      </w:r>
      <w:r w:rsidR="00303CA7" w:rsidRPr="00F2705F">
        <w:rPr>
          <w:rFonts w:asciiTheme="majorHAnsi" w:hAnsiTheme="majorHAnsi" w:cs="Arial"/>
          <w:color w:val="000000" w:themeColor="text1"/>
          <w:sz w:val="22"/>
          <w:szCs w:val="22"/>
        </w:rPr>
        <w:t xml:space="preserve">(PHU) by phone (call 1300 066 055) as soon as possible after they are made aware that a child </w:t>
      </w:r>
      <w:r w:rsidR="00127C57" w:rsidRPr="00F2705F">
        <w:rPr>
          <w:rFonts w:asciiTheme="majorHAnsi" w:hAnsiTheme="majorHAnsi" w:cs="Arial"/>
          <w:color w:val="000000" w:themeColor="text1"/>
          <w:sz w:val="22"/>
          <w:szCs w:val="22"/>
        </w:rPr>
        <w:t xml:space="preserve">enrolled at the Service or </w:t>
      </w:r>
      <w:r w:rsidR="00127C57" w:rsidRPr="00F2705F">
        <w:rPr>
          <w:rFonts w:asciiTheme="majorHAnsi" w:hAnsiTheme="majorHAnsi" w:cs="Arial"/>
          <w:b/>
          <w:bCs/>
          <w:color w:val="000000" w:themeColor="text1"/>
          <w:sz w:val="22"/>
          <w:szCs w:val="22"/>
        </w:rPr>
        <w:t>staff member</w:t>
      </w:r>
      <w:r w:rsidR="00127C57" w:rsidRPr="00F2705F">
        <w:rPr>
          <w:rFonts w:asciiTheme="majorHAnsi" w:hAnsiTheme="majorHAnsi" w:cs="Arial"/>
          <w:color w:val="000000" w:themeColor="text1"/>
          <w:sz w:val="22"/>
          <w:szCs w:val="22"/>
        </w:rPr>
        <w:t xml:space="preserve"> </w:t>
      </w:r>
      <w:r w:rsidR="00303CA7" w:rsidRPr="00F2705F">
        <w:rPr>
          <w:rFonts w:asciiTheme="majorHAnsi" w:hAnsiTheme="majorHAnsi" w:cs="Arial"/>
          <w:color w:val="000000" w:themeColor="text1"/>
          <w:sz w:val="22"/>
          <w:szCs w:val="22"/>
        </w:rPr>
        <w:t>is suffering from one of the following vaccine preventable diseases</w:t>
      </w:r>
      <w:r w:rsidR="00BB6007" w:rsidRPr="00F2705F">
        <w:rPr>
          <w:rFonts w:asciiTheme="majorHAnsi" w:hAnsiTheme="majorHAnsi" w:cs="Arial"/>
          <w:color w:val="000000" w:themeColor="text1"/>
          <w:sz w:val="22"/>
          <w:szCs w:val="22"/>
        </w:rPr>
        <w:t xml:space="preserve"> or highly infectious illnesses:</w:t>
      </w:r>
    </w:p>
    <w:p w14:paraId="3E799FAF" w14:textId="77777777" w:rsidR="00303CA7" w:rsidRPr="00F2705F" w:rsidRDefault="00303CA7" w:rsidP="00303CA7">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14:paraId="5AEFE2ED"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lastRenderedPageBreak/>
        <w:t>Diphtheria</w:t>
      </w:r>
    </w:p>
    <w:p w14:paraId="3FE17C95"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Mumps</w:t>
      </w:r>
    </w:p>
    <w:p w14:paraId="48753BD7"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Poliomyelitis</w:t>
      </w:r>
    </w:p>
    <w:p w14:paraId="54858D88"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Haemophilus influenzae Type b (Hib)</w:t>
      </w:r>
    </w:p>
    <w:p w14:paraId="22937FDC"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Meningococcal disease</w:t>
      </w:r>
    </w:p>
    <w:p w14:paraId="0F9CF284" w14:textId="789544C6"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Rubella (</w:t>
      </w:r>
      <w:r w:rsidR="008949AC" w:rsidRPr="00F2705F">
        <w:rPr>
          <w:rFonts w:asciiTheme="majorHAnsi" w:hAnsiTheme="majorHAnsi" w:cs="Arial"/>
          <w:color w:val="000000" w:themeColor="text1"/>
        </w:rPr>
        <w:t>‘</w:t>
      </w:r>
      <w:r w:rsidRPr="00F2705F">
        <w:rPr>
          <w:rFonts w:asciiTheme="majorHAnsi" w:hAnsiTheme="majorHAnsi" w:cs="Arial"/>
          <w:color w:val="000000" w:themeColor="text1"/>
        </w:rPr>
        <w:t>German measle</w:t>
      </w:r>
      <w:r w:rsidR="008949AC" w:rsidRPr="00F2705F">
        <w:rPr>
          <w:rFonts w:asciiTheme="majorHAnsi" w:hAnsiTheme="majorHAnsi" w:cs="Arial"/>
          <w:color w:val="000000" w:themeColor="text1"/>
        </w:rPr>
        <w:t>s’</w:t>
      </w:r>
      <w:r w:rsidRPr="00F2705F">
        <w:rPr>
          <w:rFonts w:asciiTheme="majorHAnsi" w:hAnsiTheme="majorHAnsi" w:cs="Arial"/>
          <w:color w:val="000000" w:themeColor="text1"/>
        </w:rPr>
        <w:t>)​</w:t>
      </w:r>
    </w:p>
    <w:p w14:paraId="13107265"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Measles ​</w:t>
      </w:r>
    </w:p>
    <w:p w14:paraId="79014842" w14:textId="4B65E3BD"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Pertussis (</w:t>
      </w:r>
      <w:r w:rsidR="008949AC" w:rsidRPr="00F2705F">
        <w:rPr>
          <w:rFonts w:asciiTheme="majorHAnsi" w:hAnsiTheme="majorHAnsi" w:cs="Arial"/>
          <w:color w:val="000000" w:themeColor="text1"/>
        </w:rPr>
        <w:t>‘</w:t>
      </w:r>
      <w:r w:rsidRPr="00F2705F">
        <w:rPr>
          <w:rFonts w:asciiTheme="majorHAnsi" w:hAnsiTheme="majorHAnsi" w:cs="Arial"/>
          <w:color w:val="000000" w:themeColor="text1"/>
        </w:rPr>
        <w:t>whooping cough</w:t>
      </w:r>
      <w:r w:rsidR="008949AC" w:rsidRPr="00F2705F">
        <w:rPr>
          <w:rFonts w:asciiTheme="majorHAnsi" w:hAnsiTheme="majorHAnsi" w:cs="Arial"/>
          <w:color w:val="000000" w:themeColor="text1"/>
        </w:rPr>
        <w:t>’</w:t>
      </w:r>
      <w:r w:rsidRPr="00F2705F">
        <w:rPr>
          <w:rFonts w:asciiTheme="majorHAnsi" w:hAnsiTheme="majorHAnsi" w:cs="Arial"/>
          <w:color w:val="000000" w:themeColor="text1"/>
        </w:rPr>
        <w:t>​)</w:t>
      </w:r>
    </w:p>
    <w:p w14:paraId="413DF553" w14:textId="77777777"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Tetanus ​</w:t>
      </w:r>
    </w:p>
    <w:p w14:paraId="00F959FB" w14:textId="05994A7A" w:rsidR="00303CA7" w:rsidRPr="00F2705F"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An outbreak of 2 or more people with gastrointestinal or respiratory illness</w:t>
      </w:r>
    </w:p>
    <w:p w14:paraId="7E9E2BA4" w14:textId="52B016D6" w:rsidR="00BB6007" w:rsidRPr="00F2705F" w:rsidRDefault="00903544" w:rsidP="006622C7">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F2705F">
        <w:rPr>
          <w:rFonts w:asciiTheme="majorHAnsi" w:hAnsiTheme="majorHAnsi" w:cs="Arial"/>
          <w:color w:val="000000" w:themeColor="text1"/>
        </w:rPr>
        <w:t>any confirmed or suspected case of coronavirus</w:t>
      </w:r>
      <w:r w:rsidR="00BB6007" w:rsidRPr="00F2705F">
        <w:rPr>
          <w:rFonts w:asciiTheme="majorHAnsi" w:hAnsiTheme="majorHAnsi" w:cs="Arial"/>
          <w:color w:val="000000" w:themeColor="text1"/>
        </w:rPr>
        <w:t>- (COVID-19)</w:t>
      </w:r>
    </w:p>
    <w:p w14:paraId="116A0030" w14:textId="1726F01B" w:rsidR="00EB7AC9" w:rsidRPr="00D2225E" w:rsidRDefault="00EB7AC9" w:rsidP="00E5094F">
      <w:pPr>
        <w:spacing w:line="360" w:lineRule="auto"/>
        <w:rPr>
          <w:rFonts w:cs="Arial"/>
          <w:sz w:val="24"/>
          <w:szCs w:val="24"/>
          <w:lang w:val="en-US"/>
        </w:rPr>
      </w:pPr>
    </w:p>
    <w:p w14:paraId="4BD602EA" w14:textId="4BA6CC79" w:rsidR="000C4769" w:rsidRPr="00D2225E" w:rsidRDefault="000C4769" w:rsidP="00E5094F">
      <w:pPr>
        <w:spacing w:line="360" w:lineRule="auto"/>
        <w:rPr>
          <w:rFonts w:cs="Arial"/>
          <w:sz w:val="24"/>
          <w:szCs w:val="24"/>
        </w:rPr>
      </w:pPr>
      <w:r w:rsidRPr="00D2225E">
        <w:rPr>
          <w:rFonts w:cs="Arial"/>
          <w:sz w:val="24"/>
          <w:szCs w:val="24"/>
        </w:rPr>
        <w:t>Policy Evaluation</w:t>
      </w:r>
    </w:p>
    <w:p w14:paraId="1D7ADC65" w14:textId="10852FB0" w:rsidR="000C4769" w:rsidRPr="000C4769" w:rsidRDefault="000C4769" w:rsidP="00E5094F">
      <w:pPr>
        <w:spacing w:line="360" w:lineRule="auto"/>
        <w:rPr>
          <w:rFonts w:asciiTheme="majorHAnsi" w:hAnsiTheme="majorHAnsi" w:cstheme="majorHAnsi"/>
          <w:color w:val="000000" w:themeColor="text1"/>
        </w:rPr>
      </w:pPr>
      <w:r>
        <w:rPr>
          <w:rFonts w:asciiTheme="majorHAnsi" w:hAnsiTheme="majorHAnsi"/>
        </w:rPr>
        <w:t xml:space="preserve">Our Service relies on employees being at their best every day and we are committed to promote </w:t>
      </w:r>
      <w:r>
        <w:rPr>
          <w:rFonts w:asciiTheme="majorHAnsi" w:hAnsiTheme="majorHAnsi" w:cstheme="majorHAnsi"/>
          <w:color w:val="000000" w:themeColor="text1"/>
        </w:rPr>
        <w:t>the health, safety and well-being of staff members at all times. This policy will be evaluated and reviewed annually as part of our review cycle.</w:t>
      </w:r>
    </w:p>
    <w:p w14:paraId="4D5ACB0A" w14:textId="77777777" w:rsidR="000C4769" w:rsidRDefault="000C4769" w:rsidP="00E5094F">
      <w:pPr>
        <w:spacing w:line="360" w:lineRule="auto"/>
        <w:rPr>
          <w:rFonts w:cs="Arial"/>
          <w:sz w:val="24"/>
          <w:szCs w:val="24"/>
          <w:lang w:val="en-US"/>
        </w:rPr>
      </w:pPr>
    </w:p>
    <w:p w14:paraId="35EF4D7E" w14:textId="6A836230" w:rsidR="00E5094F" w:rsidRPr="003A2333" w:rsidRDefault="00402BEF" w:rsidP="00E5094F">
      <w:pPr>
        <w:spacing w:line="360" w:lineRule="auto"/>
        <w:rPr>
          <w:rFonts w:cs="Arial"/>
          <w:sz w:val="24"/>
          <w:szCs w:val="24"/>
          <w:lang w:val="en-US"/>
        </w:rPr>
      </w:pPr>
      <w:r>
        <w:rPr>
          <w:rFonts w:cs="Arial"/>
          <w:sz w:val="24"/>
          <w:szCs w:val="24"/>
          <w:lang w:val="en-US"/>
        </w:rPr>
        <w:t>SOURCE</w:t>
      </w:r>
    </w:p>
    <w:p w14:paraId="4AB5CFA4" w14:textId="77777777" w:rsidR="001E2659" w:rsidRPr="00A17FB2" w:rsidRDefault="001E2659" w:rsidP="001E2659">
      <w:pPr>
        <w:spacing w:after="0" w:line="360" w:lineRule="auto"/>
        <w:rPr>
          <w:rFonts w:asciiTheme="majorHAnsi" w:hAnsiTheme="majorHAnsi" w:cstheme="majorHAnsi"/>
          <w:b/>
          <w:sz w:val="20"/>
          <w:szCs w:val="20"/>
        </w:rPr>
      </w:pPr>
      <w:bookmarkStart w:id="0" w:name="_Hlk535241907"/>
      <w:r w:rsidRPr="00A17FB2">
        <w:rPr>
          <w:rFonts w:asciiTheme="majorHAnsi" w:hAnsiTheme="majorHAnsi" w:cstheme="majorHAnsi"/>
          <w:sz w:val="20"/>
          <w:szCs w:val="20"/>
        </w:rPr>
        <w:t xml:space="preserve">Australian Children’s Education &amp; Care Quality Authority. (2014). </w:t>
      </w:r>
    </w:p>
    <w:p w14:paraId="402F4466" w14:textId="4320AE70" w:rsidR="00E660B2" w:rsidRDefault="00E660B2" w:rsidP="00E660B2">
      <w:pPr>
        <w:rPr>
          <w:rStyle w:val="Hyperlink"/>
          <w:rFonts w:asciiTheme="majorHAnsi" w:hAnsiTheme="majorHAnsi" w:cstheme="majorHAnsi"/>
          <w:sz w:val="20"/>
          <w:szCs w:val="20"/>
        </w:rPr>
      </w:pPr>
      <w:r w:rsidRPr="00A17FB2">
        <w:rPr>
          <w:rFonts w:asciiTheme="majorHAnsi" w:hAnsiTheme="majorHAnsi"/>
          <w:sz w:val="20"/>
          <w:szCs w:val="20"/>
        </w:rPr>
        <w:t>Australian Government- Department of Health</w:t>
      </w:r>
      <w:r w:rsidRPr="00A17FB2">
        <w:rPr>
          <w:rFonts w:asciiTheme="majorHAnsi" w:hAnsiTheme="majorHAnsi" w:cstheme="majorHAnsi"/>
          <w:sz w:val="20"/>
          <w:szCs w:val="20"/>
        </w:rPr>
        <w:t xml:space="preserve"> </w:t>
      </w:r>
      <w:hyperlink r:id="rId10" w:history="1">
        <w:r w:rsidRPr="00A17FB2">
          <w:rPr>
            <w:rStyle w:val="Hyperlink"/>
            <w:rFonts w:asciiTheme="majorHAnsi" w:hAnsiTheme="majorHAnsi" w:cstheme="majorHAnsi"/>
            <w:sz w:val="20"/>
            <w:szCs w:val="20"/>
          </w:rPr>
          <w:t>https://www.health.gov.au/</w:t>
        </w:r>
      </w:hyperlink>
    </w:p>
    <w:p w14:paraId="57D0DFCB" w14:textId="5AC7A96C" w:rsidR="00FA3E03" w:rsidRPr="00FA3E03" w:rsidRDefault="00FA3E03" w:rsidP="00E660B2">
      <w:pPr>
        <w:rPr>
          <w:sz w:val="24"/>
          <w:szCs w:val="24"/>
        </w:rPr>
      </w:pPr>
      <w:r w:rsidRPr="00FA3E03">
        <w:rPr>
          <w:rStyle w:val="Hyperlink"/>
          <w:rFonts w:asciiTheme="majorHAnsi" w:hAnsiTheme="majorHAnsi" w:cstheme="majorHAnsi"/>
          <w:color w:val="000000" w:themeColor="text1"/>
          <w:sz w:val="20"/>
          <w:szCs w:val="20"/>
          <w:u w:val="none"/>
        </w:rPr>
        <w:t xml:space="preserve">Department of Health NSW </w:t>
      </w:r>
      <w:r>
        <w:rPr>
          <w:rStyle w:val="Hyperlink"/>
          <w:rFonts w:asciiTheme="majorHAnsi" w:hAnsiTheme="majorHAnsi" w:cstheme="majorHAnsi"/>
          <w:color w:val="000000" w:themeColor="text1"/>
          <w:sz w:val="20"/>
          <w:szCs w:val="20"/>
          <w:u w:val="none"/>
        </w:rPr>
        <w:t xml:space="preserve">Vaccination of staff working in Early Childhood Services </w:t>
      </w:r>
      <w:hyperlink r:id="rId11" w:history="1">
        <w:r w:rsidRPr="00FA3E03">
          <w:rPr>
            <w:rStyle w:val="Hyperlink"/>
            <w:rFonts w:asciiTheme="majorHAnsi" w:hAnsiTheme="majorHAnsi" w:cstheme="majorHAnsi"/>
            <w:sz w:val="20"/>
            <w:szCs w:val="20"/>
          </w:rPr>
          <w:t>https://www.health.nsw.gov.au/immunisation/Factsheets/vaccination-early-childhood-staff.pdf</w:t>
        </w:r>
      </w:hyperlink>
    </w:p>
    <w:p w14:paraId="6669B5F3" w14:textId="77777777" w:rsidR="000C4769" w:rsidRPr="000C4769" w:rsidRDefault="000C4769" w:rsidP="000C4769">
      <w:pPr>
        <w:rPr>
          <w:rFonts w:asciiTheme="majorHAnsi" w:hAnsiTheme="majorHAnsi" w:cstheme="majorHAnsi"/>
          <w:sz w:val="21"/>
          <w:szCs w:val="21"/>
        </w:rPr>
      </w:pPr>
      <w:r>
        <w:rPr>
          <w:rFonts w:asciiTheme="majorHAnsi" w:hAnsiTheme="majorHAnsi" w:cstheme="majorHAnsi"/>
          <w:sz w:val="20"/>
          <w:szCs w:val="20"/>
        </w:rPr>
        <w:t xml:space="preserve">Fair Work Ombudsman </w:t>
      </w:r>
      <w:hyperlink r:id="rId12" w:history="1">
        <w:r w:rsidRPr="000C4769">
          <w:rPr>
            <w:rStyle w:val="Hyperlink"/>
            <w:rFonts w:asciiTheme="majorHAnsi" w:hAnsiTheme="majorHAnsi" w:cstheme="majorHAnsi"/>
            <w:sz w:val="20"/>
            <w:szCs w:val="20"/>
          </w:rPr>
          <w:t>https://www.fairwork.gov.au/leave/sick-and-carers-leave</w:t>
        </w:r>
      </w:hyperlink>
    </w:p>
    <w:p w14:paraId="587AC888" w14:textId="4489422A" w:rsidR="001E2659" w:rsidRPr="00A17FB2" w:rsidRDefault="001E2659" w:rsidP="001E2659">
      <w:pPr>
        <w:spacing w:after="0" w:line="360" w:lineRule="auto"/>
        <w:rPr>
          <w:rFonts w:asciiTheme="majorHAnsi" w:hAnsiTheme="majorHAnsi" w:cstheme="majorHAnsi"/>
          <w:b/>
          <w:sz w:val="20"/>
          <w:szCs w:val="20"/>
        </w:rPr>
      </w:pPr>
      <w:r w:rsidRPr="00A17FB2">
        <w:rPr>
          <w:rFonts w:asciiTheme="majorHAnsi" w:hAnsiTheme="majorHAnsi" w:cstheme="majorHAnsi"/>
          <w:sz w:val="20"/>
          <w:szCs w:val="20"/>
        </w:rPr>
        <w:t>Guide to the Education and Care Services National Law and the Education and Care Services National Regulations. (2017).</w:t>
      </w:r>
    </w:p>
    <w:p w14:paraId="7C886EFD" w14:textId="41B420ED" w:rsidR="00303CA7" w:rsidRPr="00A17FB2" w:rsidRDefault="00303CA7" w:rsidP="00303CA7">
      <w:pPr>
        <w:spacing w:line="240" w:lineRule="auto"/>
        <w:rPr>
          <w:rFonts w:asciiTheme="majorHAnsi" w:hAnsiTheme="majorHAnsi" w:cstheme="majorHAnsi"/>
          <w:b/>
          <w:bCs/>
          <w:strike/>
          <w:sz w:val="20"/>
          <w:szCs w:val="20"/>
        </w:rPr>
      </w:pPr>
      <w:r w:rsidRPr="00A17FB2">
        <w:rPr>
          <w:rFonts w:asciiTheme="majorHAnsi" w:hAnsiTheme="majorHAnsi" w:cstheme="majorHAnsi"/>
          <w:sz w:val="20"/>
          <w:szCs w:val="20"/>
        </w:rPr>
        <w:t xml:space="preserve">Guide to the National Quality Standard. </w:t>
      </w:r>
      <w:r w:rsidR="00EB7AC9" w:rsidRPr="00A17FB2">
        <w:rPr>
          <w:rFonts w:asciiTheme="majorHAnsi" w:hAnsiTheme="majorHAnsi" w:cstheme="majorHAnsi"/>
          <w:sz w:val="20"/>
          <w:szCs w:val="20"/>
        </w:rPr>
        <w:t>(</w:t>
      </w:r>
      <w:r w:rsidR="001E2659" w:rsidRPr="00A17FB2">
        <w:rPr>
          <w:rFonts w:asciiTheme="majorHAnsi" w:hAnsiTheme="majorHAnsi" w:cstheme="majorHAnsi"/>
          <w:sz w:val="20"/>
          <w:szCs w:val="20"/>
        </w:rPr>
        <w:t>2020)</w:t>
      </w:r>
      <w:r w:rsidR="000C4769">
        <w:rPr>
          <w:rFonts w:asciiTheme="majorHAnsi" w:hAnsiTheme="majorHAnsi" w:cstheme="majorHAnsi"/>
          <w:sz w:val="20"/>
          <w:szCs w:val="20"/>
        </w:rPr>
        <w:t>.</w:t>
      </w:r>
    </w:p>
    <w:p w14:paraId="08205660" w14:textId="6EDB1206" w:rsidR="00FA3E03" w:rsidRPr="00FA3E03" w:rsidRDefault="00303CA7" w:rsidP="00303CA7">
      <w:pPr>
        <w:spacing w:line="240" w:lineRule="auto"/>
        <w:rPr>
          <w:rFonts w:asciiTheme="majorHAnsi" w:hAnsiTheme="majorHAnsi" w:cstheme="majorHAnsi"/>
          <w:i/>
          <w:sz w:val="20"/>
          <w:szCs w:val="20"/>
        </w:rPr>
      </w:pPr>
      <w:bookmarkStart w:id="1" w:name="_Hlk11315404"/>
      <w:r w:rsidRPr="00A17FB2">
        <w:rPr>
          <w:rFonts w:asciiTheme="majorHAnsi" w:hAnsiTheme="majorHAnsi" w:cstheme="majorHAnsi"/>
          <w:sz w:val="20"/>
          <w:szCs w:val="20"/>
        </w:rPr>
        <w:t xml:space="preserve">National Health and Medical Research Council. (2012) (updated June 2013). </w:t>
      </w:r>
      <w:r w:rsidRPr="00A17FB2">
        <w:rPr>
          <w:rFonts w:asciiTheme="majorHAnsi" w:hAnsiTheme="majorHAnsi" w:cstheme="majorHAnsi"/>
          <w:i/>
          <w:sz w:val="20"/>
          <w:szCs w:val="20"/>
        </w:rPr>
        <w:t xml:space="preserve">Staying healthy: Preventing infectious diseases in early childhood education and care services. </w:t>
      </w:r>
    </w:p>
    <w:bookmarkEnd w:id="1"/>
    <w:p w14:paraId="38FE35DB" w14:textId="645D679E" w:rsidR="00303CA7" w:rsidRDefault="00303CA7" w:rsidP="00303CA7">
      <w:pPr>
        <w:spacing w:line="240" w:lineRule="auto"/>
        <w:rPr>
          <w:rFonts w:asciiTheme="majorHAnsi" w:hAnsiTheme="majorHAnsi" w:cstheme="majorHAnsi"/>
          <w:sz w:val="20"/>
          <w:szCs w:val="20"/>
        </w:rPr>
      </w:pPr>
      <w:r w:rsidRPr="00A17FB2">
        <w:rPr>
          <w:rFonts w:asciiTheme="majorHAnsi" w:hAnsiTheme="majorHAnsi" w:cstheme="majorHAnsi"/>
          <w:i/>
          <w:iCs/>
          <w:sz w:val="20"/>
          <w:szCs w:val="20"/>
        </w:rPr>
        <w:t>Public Health Act 2010</w:t>
      </w:r>
      <w:r w:rsidRPr="00A17FB2">
        <w:rPr>
          <w:rFonts w:asciiTheme="majorHAnsi" w:hAnsiTheme="majorHAnsi" w:cstheme="majorHAnsi"/>
          <w:sz w:val="20"/>
          <w:szCs w:val="20"/>
        </w:rPr>
        <w:t xml:space="preserve"> </w:t>
      </w:r>
    </w:p>
    <w:p w14:paraId="6E5D0E2F" w14:textId="0BFE08E4" w:rsidR="00A17FB2" w:rsidRPr="00A17FB2" w:rsidRDefault="00A17FB2" w:rsidP="00303CA7">
      <w:pPr>
        <w:spacing w:line="240" w:lineRule="auto"/>
        <w:rPr>
          <w:rFonts w:asciiTheme="majorHAnsi" w:hAnsiTheme="majorHAnsi" w:cstheme="majorHAnsi"/>
          <w:i/>
          <w:iCs/>
          <w:sz w:val="20"/>
          <w:szCs w:val="20"/>
        </w:rPr>
      </w:pPr>
      <w:r w:rsidRPr="00A17FB2">
        <w:rPr>
          <w:rFonts w:asciiTheme="majorHAnsi" w:hAnsiTheme="majorHAnsi" w:cstheme="majorHAnsi"/>
          <w:i/>
          <w:iCs/>
          <w:sz w:val="20"/>
          <w:szCs w:val="20"/>
        </w:rPr>
        <w:t>Privacy Act 1988</w:t>
      </w:r>
    </w:p>
    <w:p w14:paraId="0B64EFFF" w14:textId="1C1A4B6F" w:rsidR="00303CA7" w:rsidRPr="00A17FB2" w:rsidRDefault="00303CA7" w:rsidP="00303CA7">
      <w:pPr>
        <w:spacing w:line="240" w:lineRule="auto"/>
        <w:rPr>
          <w:rFonts w:asciiTheme="majorHAnsi" w:hAnsiTheme="majorHAnsi" w:cstheme="majorHAnsi"/>
          <w:sz w:val="20"/>
          <w:szCs w:val="20"/>
        </w:rPr>
      </w:pPr>
      <w:r w:rsidRPr="00A17FB2">
        <w:rPr>
          <w:rFonts w:asciiTheme="majorHAnsi" w:hAnsiTheme="majorHAnsi" w:cstheme="majorHAnsi"/>
          <w:sz w:val="20"/>
          <w:szCs w:val="20"/>
        </w:rPr>
        <w:t>Revised National Quality Standard. (2018).</w:t>
      </w:r>
    </w:p>
    <w:p w14:paraId="6EBBAF76" w14:textId="09DA4F75" w:rsidR="000C4769" w:rsidRDefault="00352BF5" w:rsidP="00303CA7">
      <w:pPr>
        <w:spacing w:line="240" w:lineRule="auto"/>
        <w:rPr>
          <w:rFonts w:asciiTheme="majorHAnsi" w:hAnsiTheme="majorHAnsi" w:cstheme="majorHAnsi"/>
          <w:sz w:val="20"/>
          <w:szCs w:val="20"/>
        </w:rPr>
      </w:pPr>
      <w:r>
        <w:rPr>
          <w:rFonts w:asciiTheme="majorHAnsi" w:hAnsiTheme="majorHAnsi" w:cstheme="majorHAnsi"/>
          <w:sz w:val="20"/>
          <w:szCs w:val="20"/>
        </w:rPr>
        <w:t xml:space="preserve">Safe Work Australia </w:t>
      </w:r>
      <w:r w:rsidR="000C4769">
        <w:rPr>
          <w:rFonts w:asciiTheme="majorHAnsi" w:hAnsiTheme="majorHAnsi" w:cstheme="majorHAnsi"/>
          <w:sz w:val="20"/>
          <w:szCs w:val="20"/>
        </w:rPr>
        <w:t xml:space="preserve">– </w:t>
      </w:r>
      <w:hyperlink r:id="rId13" w:history="1">
        <w:r w:rsidR="000C4769" w:rsidRPr="00D02EDC">
          <w:rPr>
            <w:rStyle w:val="Hyperlink"/>
            <w:rFonts w:asciiTheme="majorHAnsi" w:hAnsiTheme="majorHAnsi" w:cstheme="majorHAnsi"/>
            <w:sz w:val="20"/>
            <w:szCs w:val="20"/>
          </w:rPr>
          <w:t>www.safework.nsw.gov.au</w:t>
        </w:r>
      </w:hyperlink>
    </w:p>
    <w:p w14:paraId="37CC9ADF" w14:textId="2B6ADFFE" w:rsidR="00A17FB2" w:rsidRPr="00A17FB2" w:rsidRDefault="00A17FB2" w:rsidP="00303CA7">
      <w:pPr>
        <w:spacing w:line="240" w:lineRule="auto"/>
        <w:rPr>
          <w:rFonts w:asciiTheme="majorHAnsi" w:hAnsiTheme="majorHAnsi" w:cstheme="majorHAnsi"/>
          <w:sz w:val="20"/>
          <w:szCs w:val="20"/>
        </w:rPr>
      </w:pPr>
      <w:r w:rsidRPr="00A17FB2">
        <w:rPr>
          <w:rFonts w:asciiTheme="majorHAnsi" w:hAnsiTheme="majorHAnsi" w:cstheme="majorHAnsi"/>
          <w:sz w:val="20"/>
          <w:szCs w:val="20"/>
        </w:rPr>
        <w:t>Work Health and Safety Act 2011 (Cth).</w:t>
      </w:r>
    </w:p>
    <w:p w14:paraId="5ADA1865" w14:textId="18346066" w:rsidR="00BB6007" w:rsidRPr="00FA3E03" w:rsidRDefault="00A17FB2" w:rsidP="001F3027">
      <w:pPr>
        <w:spacing w:line="240" w:lineRule="auto"/>
        <w:rPr>
          <w:rFonts w:asciiTheme="majorHAnsi" w:hAnsiTheme="majorHAnsi" w:cstheme="majorHAnsi"/>
          <w:b/>
          <w:bCs/>
          <w:sz w:val="20"/>
          <w:szCs w:val="20"/>
        </w:rPr>
      </w:pPr>
      <w:r w:rsidRPr="00A17FB2">
        <w:rPr>
          <w:rFonts w:asciiTheme="majorHAnsi" w:hAnsiTheme="majorHAnsi" w:cstheme="majorHAnsi"/>
          <w:sz w:val="20"/>
          <w:szCs w:val="20"/>
        </w:rPr>
        <w:lastRenderedPageBreak/>
        <w:t>Work Health and Safety Regulations 2017</w:t>
      </w:r>
      <w:bookmarkEnd w:id="0"/>
    </w:p>
    <w:p w14:paraId="0C1B4251" w14:textId="77777777" w:rsidR="00FA3E03" w:rsidRDefault="00FA3E03" w:rsidP="001F3027">
      <w:pPr>
        <w:spacing w:line="240" w:lineRule="auto"/>
        <w:rPr>
          <w:rFonts w:cs="Arial"/>
          <w:sz w:val="24"/>
          <w:szCs w:val="24"/>
        </w:rPr>
      </w:pPr>
    </w:p>
    <w:p w14:paraId="013F896C" w14:textId="77777777" w:rsidR="00FA3E03" w:rsidRDefault="00FA3E03" w:rsidP="001F3027">
      <w:pPr>
        <w:spacing w:line="240" w:lineRule="auto"/>
        <w:rPr>
          <w:rFonts w:cs="Arial"/>
          <w:sz w:val="24"/>
          <w:szCs w:val="24"/>
        </w:rPr>
      </w:pPr>
    </w:p>
    <w:p w14:paraId="6894FC42" w14:textId="0CCBCB36" w:rsidR="00954BF1" w:rsidRPr="001F3027" w:rsidRDefault="00954BF1" w:rsidP="001F3027">
      <w:pPr>
        <w:spacing w:line="240" w:lineRule="auto"/>
        <w:rPr>
          <w:rFonts w:asciiTheme="majorHAnsi" w:hAnsiTheme="majorHAnsi"/>
          <w:i/>
          <w:sz w:val="16"/>
          <w:szCs w:val="16"/>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F2705F" w:rsidRPr="00151775" w14:paraId="40E0FBBB" w14:textId="77777777" w:rsidTr="00A81408">
        <w:trPr>
          <w:trHeight w:val="574"/>
        </w:trPr>
        <w:tc>
          <w:tcPr>
            <w:tcW w:w="2235" w:type="dxa"/>
            <w:shd w:val="clear" w:color="auto" w:fill="F2F2F2" w:themeFill="background1" w:themeFillShade="F2"/>
            <w:vAlign w:val="center"/>
          </w:tcPr>
          <w:p w14:paraId="1F9C4577" w14:textId="14F7A4EA" w:rsidR="00F2705F" w:rsidRPr="00D2225E" w:rsidRDefault="00F2705F"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4921BA13" w14:textId="2E16DA34" w:rsidR="00F2705F" w:rsidRPr="00D2225E" w:rsidRDefault="00F2705F"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gridSpan w:val="2"/>
            <w:shd w:val="clear" w:color="auto" w:fill="D9D9D9" w:themeFill="background1" w:themeFillShade="D9"/>
            <w:vAlign w:val="center"/>
          </w:tcPr>
          <w:p w14:paraId="2DEC4E8F" w14:textId="72AF9621" w:rsidR="00F2705F" w:rsidRPr="009C4400" w:rsidRDefault="00F2705F"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5D8E8DC1" w14:textId="5A2DAEB3" w:rsidR="00F2705F" w:rsidRDefault="00F2705F" w:rsidP="00A81408">
            <w:pPr>
              <w:jc w:val="center"/>
              <w:rPr>
                <w:rFonts w:asciiTheme="majorHAnsi" w:hAnsiTheme="majorHAnsi"/>
                <w:sz w:val="24"/>
                <w:szCs w:val="24"/>
              </w:rPr>
            </w:pPr>
            <w:r>
              <w:rPr>
                <w:rFonts w:asciiTheme="majorHAnsi" w:hAnsiTheme="majorHAnsi"/>
                <w:sz w:val="24"/>
                <w:szCs w:val="24"/>
              </w:rPr>
              <w:t>10.05.22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D2225E" w:rsidRDefault="00954BF1" w:rsidP="00A81408">
            <w:pPr>
              <w:rPr>
                <w:rFonts w:ascii="Calibri Light" w:hAnsi="Calibri Light"/>
                <w:color w:val="000000" w:themeColor="text1"/>
                <w:sz w:val="24"/>
                <w:szCs w:val="24"/>
              </w:rPr>
            </w:pPr>
            <w:r w:rsidRPr="00D2225E">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AC09530" w:rsidR="00954BF1" w:rsidRPr="00D2225E" w:rsidRDefault="00D2225E" w:rsidP="00A81408">
            <w:pPr>
              <w:rPr>
                <w:rFonts w:ascii="Calibri Light" w:hAnsi="Calibri Light"/>
                <w:color w:val="000000" w:themeColor="text1"/>
                <w:sz w:val="24"/>
                <w:szCs w:val="24"/>
              </w:rPr>
            </w:pPr>
            <w:r w:rsidRPr="00D2225E">
              <w:rPr>
                <w:rFonts w:ascii="Calibri Light" w:hAnsi="Calibri Light"/>
                <w:color w:val="000000" w:themeColor="text1"/>
                <w:sz w:val="24"/>
                <w:szCs w:val="24"/>
              </w:rPr>
              <w:t>May</w:t>
            </w:r>
            <w:r w:rsidR="00402BEF" w:rsidRPr="00D2225E">
              <w:rPr>
                <w:rFonts w:ascii="Calibri Light" w:hAnsi="Calibri Light"/>
                <w:color w:val="000000" w:themeColor="text1"/>
                <w:sz w:val="24"/>
                <w:szCs w:val="24"/>
              </w:rPr>
              <w:t xml:space="preserve"> 202</w:t>
            </w:r>
            <w:r w:rsidR="00F2705F">
              <w:rPr>
                <w:rFonts w:ascii="Calibri Light" w:hAnsi="Calibri Light"/>
                <w:color w:val="000000" w:themeColor="text1"/>
                <w:sz w:val="24"/>
                <w:szCs w:val="24"/>
              </w:rPr>
              <w:t>2</w:t>
            </w:r>
          </w:p>
        </w:tc>
        <w:tc>
          <w:tcPr>
            <w:tcW w:w="2693" w:type="dxa"/>
            <w:gridSpan w:val="2"/>
            <w:shd w:val="clear" w:color="auto" w:fill="D9D9D9" w:themeFill="background1" w:themeFillShade="D9"/>
            <w:vAlign w:val="center"/>
          </w:tcPr>
          <w:p w14:paraId="0EBB62B0" w14:textId="5152558D" w:rsidR="00954BF1" w:rsidRPr="009C4400" w:rsidRDefault="00402BEF"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4CD1641" w:rsidR="00954BF1" w:rsidRPr="00093E2D" w:rsidRDefault="00D2225E" w:rsidP="00A81408">
            <w:pPr>
              <w:jc w:val="center"/>
              <w:rPr>
                <w:rFonts w:ascii="Calibri Light" w:hAnsi="Calibri Light"/>
                <w:color w:val="000000" w:themeColor="text1"/>
                <w:sz w:val="24"/>
                <w:szCs w:val="24"/>
              </w:rPr>
            </w:pPr>
            <w:r>
              <w:rPr>
                <w:rFonts w:asciiTheme="majorHAnsi" w:hAnsiTheme="majorHAnsi"/>
                <w:sz w:val="24"/>
                <w:szCs w:val="24"/>
              </w:rPr>
              <w:t>May</w:t>
            </w:r>
            <w:r w:rsidR="00EB7AC9">
              <w:rPr>
                <w:rFonts w:asciiTheme="majorHAnsi" w:hAnsiTheme="majorHAnsi"/>
                <w:sz w:val="24"/>
                <w:szCs w:val="24"/>
              </w:rPr>
              <w:t xml:space="preserve"> 202</w:t>
            </w:r>
            <w:r w:rsidR="00F2705F">
              <w:rPr>
                <w:rFonts w:asciiTheme="majorHAnsi" w:hAnsiTheme="majorHAnsi"/>
                <w:sz w:val="24"/>
                <w:szCs w:val="24"/>
              </w:rPr>
              <w:t>3</w:t>
            </w:r>
          </w:p>
        </w:tc>
      </w:tr>
      <w:tr w:rsidR="00954BF1" w14:paraId="3F679D1B" w14:textId="77777777" w:rsidTr="00EB7AC9">
        <w:trPr>
          <w:trHeight w:val="507"/>
        </w:trPr>
        <w:tc>
          <w:tcPr>
            <w:tcW w:w="2235" w:type="dxa"/>
            <w:vAlign w:val="center"/>
          </w:tcPr>
          <w:p w14:paraId="1C5D005C" w14:textId="77777777" w:rsidR="00954BF1" w:rsidRPr="00D2225E" w:rsidRDefault="00954BF1" w:rsidP="00A81408">
            <w:pPr>
              <w:jc w:val="center"/>
              <w:rPr>
                <w:rFonts w:asciiTheme="majorHAnsi" w:hAnsiTheme="majorHAnsi"/>
              </w:rPr>
            </w:pPr>
            <w:r w:rsidRPr="00D2225E">
              <w:rPr>
                <w:rFonts w:ascii="Calibri Light" w:hAnsi="Calibri Light"/>
                <w:color w:val="000000" w:themeColor="text1"/>
                <w:sz w:val="24"/>
                <w:szCs w:val="24"/>
              </w:rPr>
              <w:t>MODIFICATIONS</w:t>
            </w:r>
          </w:p>
        </w:tc>
        <w:tc>
          <w:tcPr>
            <w:tcW w:w="6751" w:type="dxa"/>
            <w:gridSpan w:val="4"/>
            <w:vAlign w:val="center"/>
          </w:tcPr>
          <w:p w14:paraId="29F537BA" w14:textId="0928571A" w:rsidR="00A03904" w:rsidRPr="00F2705F" w:rsidRDefault="00F2705F" w:rsidP="00F2705F">
            <w:pPr>
              <w:pStyle w:val="ListParagraph"/>
              <w:numPr>
                <w:ilvl w:val="0"/>
                <w:numId w:val="35"/>
              </w:numPr>
              <w:rPr>
                <w:rFonts w:ascii="Calibri Light" w:hAnsi="Calibri Light"/>
              </w:rPr>
            </w:pPr>
            <w:r w:rsidRPr="00F2705F">
              <w:rPr>
                <w:rFonts w:ascii="Calibri Light" w:hAnsi="Calibri Light"/>
              </w:rPr>
              <w:t>minor update of information in line with Australian Government Dept. Health recommendations for COVID-19</w:t>
            </w:r>
          </w:p>
        </w:tc>
      </w:tr>
      <w:tr w:rsidR="00D2225E" w:rsidRPr="00552B14" w14:paraId="321C94BE" w14:textId="77777777" w:rsidTr="00D5548F">
        <w:trPr>
          <w:trHeight w:val="611"/>
        </w:trPr>
        <w:tc>
          <w:tcPr>
            <w:tcW w:w="2235" w:type="dxa"/>
            <w:shd w:val="clear" w:color="auto" w:fill="E7E6E6" w:themeFill="background2"/>
            <w:vAlign w:val="center"/>
          </w:tcPr>
          <w:p w14:paraId="7FE4F4D5" w14:textId="77777777" w:rsidR="00D2225E" w:rsidRDefault="00D2225E" w:rsidP="00D5548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0D919DF9" w14:textId="77777777" w:rsidR="00D2225E" w:rsidRPr="00552B14" w:rsidRDefault="00D2225E" w:rsidP="00D5548F">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2666000C" w14:textId="77777777" w:rsidR="00D2225E" w:rsidRPr="00552B14" w:rsidRDefault="00D2225E" w:rsidP="00D5548F">
            <w:pPr>
              <w:rPr>
                <w:rFonts w:ascii="Calibri Light" w:hAnsi="Calibri Light"/>
              </w:rPr>
            </w:pPr>
            <w:r w:rsidRPr="009C4400">
              <w:rPr>
                <w:rFonts w:ascii="Calibri Light" w:hAnsi="Calibri Light"/>
                <w:color w:val="000000" w:themeColor="text1"/>
                <w:sz w:val="24"/>
                <w:szCs w:val="24"/>
              </w:rPr>
              <w:t>NEXT REVIEW DATE</w:t>
            </w:r>
          </w:p>
        </w:tc>
      </w:tr>
      <w:tr w:rsidR="00F2705F" w14:paraId="30127E6F" w14:textId="77777777" w:rsidTr="00D5548F">
        <w:trPr>
          <w:trHeight w:val="1222"/>
        </w:trPr>
        <w:tc>
          <w:tcPr>
            <w:tcW w:w="2235" w:type="dxa"/>
            <w:shd w:val="clear" w:color="auto" w:fill="auto"/>
            <w:vAlign w:val="center"/>
          </w:tcPr>
          <w:p w14:paraId="0D830256" w14:textId="1775F092" w:rsidR="00F2705F" w:rsidRDefault="00F2705F" w:rsidP="00F2705F">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75FD5164" w14:textId="788B1020" w:rsidR="00F2705F" w:rsidRPr="00453688" w:rsidRDefault="00F2705F" w:rsidP="00F2705F">
            <w:pPr>
              <w:pStyle w:val="ListParagraph"/>
              <w:numPr>
                <w:ilvl w:val="0"/>
                <w:numId w:val="34"/>
              </w:numPr>
              <w:rPr>
                <w:rFonts w:ascii="Calibri Light" w:hAnsi="Calibri Light"/>
              </w:rPr>
            </w:pPr>
            <w:r w:rsidRPr="00D2225E">
              <w:rPr>
                <w:rFonts w:ascii="Calibri Light" w:hAnsi="Calibri Light"/>
              </w:rPr>
              <w:t xml:space="preserve">New </w:t>
            </w:r>
            <w:r>
              <w:rPr>
                <w:rFonts w:ascii="Calibri Light" w:hAnsi="Calibri Light"/>
              </w:rPr>
              <w:t>P</w:t>
            </w:r>
            <w:r w:rsidRPr="00D2225E">
              <w:rPr>
                <w:rFonts w:ascii="Calibri Light" w:hAnsi="Calibri Light"/>
              </w:rPr>
              <w:t xml:space="preserve">olicy </w:t>
            </w:r>
            <w:r>
              <w:rPr>
                <w:rFonts w:ascii="Calibri Light" w:hAnsi="Calibri Light"/>
              </w:rPr>
              <w:t>Developed</w:t>
            </w:r>
          </w:p>
        </w:tc>
        <w:tc>
          <w:tcPr>
            <w:tcW w:w="2251" w:type="dxa"/>
            <w:gridSpan w:val="2"/>
            <w:shd w:val="clear" w:color="auto" w:fill="auto"/>
            <w:vAlign w:val="center"/>
          </w:tcPr>
          <w:p w14:paraId="1228535B" w14:textId="662DA30E" w:rsidR="00F2705F" w:rsidRDefault="00F2705F" w:rsidP="00F2705F">
            <w:pPr>
              <w:jc w:val="center"/>
              <w:rPr>
                <w:rFonts w:asciiTheme="majorHAnsi" w:hAnsiTheme="majorHAnsi"/>
                <w:sz w:val="24"/>
                <w:szCs w:val="24"/>
              </w:rPr>
            </w:pPr>
            <w:r>
              <w:rPr>
                <w:rFonts w:asciiTheme="majorHAnsi" w:hAnsiTheme="majorHAnsi"/>
                <w:sz w:val="24"/>
                <w:szCs w:val="24"/>
              </w:rPr>
              <w:t>MAY 2022</w:t>
            </w:r>
          </w:p>
        </w:tc>
      </w:tr>
    </w:tbl>
    <w:p w14:paraId="77E539D2" w14:textId="1C5BFE3C" w:rsidR="00D656E1" w:rsidRDefault="00D656E1" w:rsidP="00B72B18">
      <w:pPr>
        <w:spacing w:line="360" w:lineRule="auto"/>
        <w:rPr>
          <w:rFonts w:asciiTheme="majorHAnsi" w:hAnsiTheme="majorHAnsi"/>
        </w:rPr>
      </w:pPr>
    </w:p>
    <w:p w14:paraId="10350F67" w14:textId="5E9CA075" w:rsidR="00FA3E03" w:rsidRDefault="00FA3E03" w:rsidP="00B72B18">
      <w:pPr>
        <w:spacing w:line="360" w:lineRule="auto"/>
        <w:rPr>
          <w:rFonts w:asciiTheme="majorHAnsi" w:hAnsiTheme="majorHAnsi"/>
        </w:rPr>
      </w:pPr>
    </w:p>
    <w:p w14:paraId="39C491A1" w14:textId="77777777" w:rsidR="00FA3E03" w:rsidRPr="002C4D32" w:rsidRDefault="00FA3E03" w:rsidP="00B72B18">
      <w:pPr>
        <w:spacing w:line="360" w:lineRule="auto"/>
        <w:rPr>
          <w:rFonts w:asciiTheme="majorHAnsi" w:hAnsiTheme="majorHAnsi"/>
        </w:rPr>
      </w:pPr>
    </w:p>
    <w:sectPr w:rsidR="00FA3E03" w:rsidRPr="002C4D32" w:rsidSect="00F852F9">
      <w:head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88C7" w14:textId="77777777" w:rsidR="00B16FAB" w:rsidRDefault="00B16FAB" w:rsidP="0021486F">
      <w:pPr>
        <w:spacing w:after="0" w:line="240" w:lineRule="auto"/>
      </w:pPr>
      <w:r>
        <w:separator/>
      </w:r>
    </w:p>
  </w:endnote>
  <w:endnote w:type="continuationSeparator" w:id="0">
    <w:p w14:paraId="2216CA5D" w14:textId="77777777" w:rsidR="00B16FAB" w:rsidRDefault="00B16FA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8471" w14:textId="77777777" w:rsidR="00B16FAB" w:rsidRDefault="00B16FAB" w:rsidP="0021486F">
      <w:pPr>
        <w:spacing w:after="0" w:line="240" w:lineRule="auto"/>
      </w:pPr>
      <w:r>
        <w:separator/>
      </w:r>
    </w:p>
  </w:footnote>
  <w:footnote w:type="continuationSeparator" w:id="0">
    <w:p w14:paraId="14E51F01" w14:textId="77777777" w:rsidR="00B16FAB" w:rsidRDefault="00B16FA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AC66CE3" w:rsidR="001C66CA" w:rsidRDefault="002C455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375DF06">
              <wp:simplePos x="0" y="0"/>
              <wp:positionH relativeFrom="column">
                <wp:posOffset>-312420</wp:posOffset>
              </wp:positionH>
              <wp:positionV relativeFrom="paragraph">
                <wp:posOffset>-221615</wp:posOffset>
              </wp:positionV>
              <wp:extent cx="40157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157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2AB4840" w14:textId="5EEC1C69" w:rsidR="001C66CA" w:rsidRPr="002C4559" w:rsidRDefault="002C4559" w:rsidP="00A07751">
                          <w:pPr>
                            <w:rPr>
                              <w:rFonts w:ascii="Century Gothic" w:hAnsi="Century Gothic"/>
                              <w:color w:val="FFFFFF" w:themeColor="background1"/>
                              <w:sz w:val="28"/>
                              <w:szCs w:val="28"/>
                              <w:lang w:val="en-US"/>
                            </w:rPr>
                          </w:pPr>
                          <w:r w:rsidRPr="002C4559">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16.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XYAIAADQFAAAOAAAAZHJzL2Uyb0RvYy54bWysVEtvGjEQvlfqf7B8LwuUNA1iiSgRVaUo&#10;iUqqnI3XhlW9Htce2KW/vmPv8ijtJVUvu/a855tvPLltKsN2yocSbM4HvT5nykooSrvO+bfnxbuP&#10;nAUUthAGrMr5XgV+O337ZlK7sRrCBkyhPKMgNoxrl/MNohtnWZAbVYnQA6csKTX4SiBd/TorvKgp&#10;emWyYb//IavBF86DVCGQ9K5V8mmKr7WS+Kh1UMhMzqk2TF+fvqv4zaYTMV574Tal7MoQ/1BFJUpL&#10;SY+h7gQKtvXlH6GqUnoIoLEnocpA61Kq1AN1M+hfdLPcCKdSLwROcEeYwv8LKx92S/fkGTafoKEB&#10;RkBqF8aBhLGfRvsq/qlSRnqCcH+ETTXIJAlH/cHV9YhUknTvR8ObfsI1O3k7H/CzgorFQ849jSWh&#10;JXb3ASkjmR5MYjILi9KYNBpjfxOQYStRabad96ngdMK9UdHL2K9Ks7JIdUdBYpWaG892gvggpFQW&#10;U8spLllHK025X+PY2UfXtqrXOB89UmaweHSuSgs+oXRRdvH9ULJu7Qm/s77jEZtV0w1yBcWe5uuh&#10;pX5wclHSEO5FwCfhies0N9pffKSPNlDnHLoTZxvwP/8mj/ZEQdJyVtPu5Dz82AqvODNfLJHzZjCK&#10;dMB0GV1dD+nizzWrc43dVnOgcQzopXAyHaM9msNRe6heaM1nMSuphJWUO+d4OM6x3Wh6JqSazZIR&#10;rZcTeG+XTsbQEd5IsefmRXjX8RCJwQ9w2DIxvqBjaxs9Lcy2CLpMXI0At6h2wNNqJgp3z0jc/fN7&#10;sjo9dtNfAAAA//8DAFBLAwQUAAYACAAAACEAqJgv0d4AAAAKAQAADwAAAGRycy9kb3ducmV2Lnht&#10;bEyPTU/CQBCG7yb8h82YeINdoBBauyVE41Uioom3pTu0jd3ZprvQ+u8ZT3qbjyfvPJNvR9eKK/ah&#10;8aRhPlMgkEpvG6o0HN9fphsQIRqypvWEGn4wwLaY3OUms36gN7weYiU4hEJmNNQxdpmUoazRmTDz&#10;HRLvzr53JnLbV9L2ZuBw18qFUmvpTEN8oTYdPtVYfh8uTsPH6/nrM1H76tmtusGPSpJLpdYP9+Pu&#10;EUTEMf7B8KvP6lCw08lfyAbRapgm6YJRLpZJCoKJ1WbJkxOj6Rxkkcv/LxQ3AAAA//8DAFBLAQIt&#10;ABQABgAIAAAAIQC2gziS/gAAAOEBAAATAAAAAAAAAAAAAAAAAAAAAABbQ29udGVudF9UeXBlc10u&#10;eG1sUEsBAi0AFAAGAAgAAAAhADj9If/WAAAAlAEAAAsAAAAAAAAAAAAAAAAALwEAAF9yZWxzLy5y&#10;ZWxzUEsBAi0AFAAGAAgAAAAhAAZBcVdgAgAANAUAAA4AAAAAAAAAAAAAAAAALgIAAGRycy9lMm9E&#10;b2MueG1sUEsBAi0AFAAGAAgAAAAhAKiYL9HeAAAACgEAAA8AAAAAAAAAAAAAAAAAugQAAGRycy9k&#10;b3ducmV2LnhtbFBLBQYAAAAABAAEAPMAAADFBQAAAAA=&#10;" filled="f" stroked="f">
              <v:textbox>
                <w:txbxContent>
                  <w:p w14:paraId="32AB4840" w14:textId="5EEC1C69" w:rsidR="001C66CA" w:rsidRPr="002C4559" w:rsidRDefault="002C4559" w:rsidP="00A07751">
                    <w:pPr>
                      <w:rPr>
                        <w:rFonts w:ascii="Century Gothic" w:hAnsi="Century Gothic"/>
                        <w:color w:val="FFFFFF" w:themeColor="background1"/>
                        <w:sz w:val="28"/>
                        <w:szCs w:val="28"/>
                        <w:lang w:val="en-US"/>
                      </w:rPr>
                    </w:pPr>
                    <w:r w:rsidRPr="002C4559">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BEF1CC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F9CEE4E">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91D"/>
    <w:multiLevelType w:val="hybridMultilevel"/>
    <w:tmpl w:val="24F8C9A4"/>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B7389E"/>
    <w:multiLevelType w:val="hybridMultilevel"/>
    <w:tmpl w:val="94340C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003E0A"/>
    <w:multiLevelType w:val="hybridMultilevel"/>
    <w:tmpl w:val="A3EC1D02"/>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B1607"/>
    <w:multiLevelType w:val="hybridMultilevel"/>
    <w:tmpl w:val="7608A466"/>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75659D"/>
    <w:multiLevelType w:val="hybridMultilevel"/>
    <w:tmpl w:val="1B4485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236B85"/>
    <w:multiLevelType w:val="hybridMultilevel"/>
    <w:tmpl w:val="2CF40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A71E6E"/>
    <w:multiLevelType w:val="hybridMultilevel"/>
    <w:tmpl w:val="5764F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EF1758"/>
    <w:multiLevelType w:val="hybridMultilevel"/>
    <w:tmpl w:val="7DCEA9E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9" w15:restartNumberingAfterBreak="0">
    <w:nsid w:val="2E082DA8"/>
    <w:multiLevelType w:val="hybridMultilevel"/>
    <w:tmpl w:val="939C3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62566E"/>
    <w:multiLevelType w:val="hybridMultilevel"/>
    <w:tmpl w:val="06D8D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B7CBB"/>
    <w:multiLevelType w:val="hybridMultilevel"/>
    <w:tmpl w:val="AA62F510"/>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F5001B"/>
    <w:multiLevelType w:val="hybridMultilevel"/>
    <w:tmpl w:val="54C6C2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AC6392"/>
    <w:multiLevelType w:val="hybridMultilevel"/>
    <w:tmpl w:val="62D0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8A57EA"/>
    <w:multiLevelType w:val="hybridMultilevel"/>
    <w:tmpl w:val="F566E12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04BA0"/>
    <w:multiLevelType w:val="multilevel"/>
    <w:tmpl w:val="D79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119B8"/>
    <w:multiLevelType w:val="hybridMultilevel"/>
    <w:tmpl w:val="CF3A89E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2D3F5A"/>
    <w:multiLevelType w:val="hybridMultilevel"/>
    <w:tmpl w:val="7994B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6151BD"/>
    <w:multiLevelType w:val="hybridMultilevel"/>
    <w:tmpl w:val="0368E9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605E0"/>
    <w:multiLevelType w:val="hybridMultilevel"/>
    <w:tmpl w:val="1DD03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5F378C"/>
    <w:multiLevelType w:val="hybridMultilevel"/>
    <w:tmpl w:val="557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CF8"/>
    <w:multiLevelType w:val="hybridMultilevel"/>
    <w:tmpl w:val="BB5AD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77BD6"/>
    <w:multiLevelType w:val="hybridMultilevel"/>
    <w:tmpl w:val="5380E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0366BF"/>
    <w:multiLevelType w:val="hybridMultilevel"/>
    <w:tmpl w:val="3FA88F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A01B90"/>
    <w:multiLevelType w:val="hybridMultilevel"/>
    <w:tmpl w:val="73F283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443CFD"/>
    <w:multiLevelType w:val="hybridMultilevel"/>
    <w:tmpl w:val="DFF8DAF6"/>
    <w:lvl w:ilvl="0" w:tplc="174C2C42">
      <w:numFmt w:val="bullet"/>
      <w:lvlText w:val="-"/>
      <w:lvlJc w:val="left"/>
      <w:pPr>
        <w:ind w:left="1080" w:hanging="360"/>
      </w:pPr>
      <w:rPr>
        <w:rFonts w:ascii="Calibri Light" w:eastAsiaTheme="minorEastAsia" w:hAnsi="Calibri Light"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CFC1F83"/>
    <w:multiLevelType w:val="hybridMultilevel"/>
    <w:tmpl w:val="4DE24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D53A6C"/>
    <w:multiLevelType w:val="hybridMultilevel"/>
    <w:tmpl w:val="182C9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4361758">
    <w:abstractNumId w:val="30"/>
  </w:num>
  <w:num w:numId="2" w16cid:durableId="625233777">
    <w:abstractNumId w:val="2"/>
  </w:num>
  <w:num w:numId="3" w16cid:durableId="375356928">
    <w:abstractNumId w:val="19"/>
  </w:num>
  <w:num w:numId="4" w16cid:durableId="1377661303">
    <w:abstractNumId w:val="21"/>
  </w:num>
  <w:num w:numId="5" w16cid:durableId="489450027">
    <w:abstractNumId w:val="12"/>
  </w:num>
  <w:num w:numId="6" w16cid:durableId="434444343">
    <w:abstractNumId w:val="25"/>
  </w:num>
  <w:num w:numId="7" w16cid:durableId="1179347713">
    <w:abstractNumId w:val="7"/>
  </w:num>
  <w:num w:numId="8" w16cid:durableId="1145659609">
    <w:abstractNumId w:val="34"/>
  </w:num>
  <w:num w:numId="9" w16cid:durableId="1583221942">
    <w:abstractNumId w:val="32"/>
  </w:num>
  <w:num w:numId="10" w16cid:durableId="554702142">
    <w:abstractNumId w:val="6"/>
  </w:num>
  <w:num w:numId="11" w16cid:durableId="2049446973">
    <w:abstractNumId w:val="18"/>
  </w:num>
  <w:num w:numId="12" w16cid:durableId="1474172177">
    <w:abstractNumId w:val="33"/>
  </w:num>
  <w:num w:numId="13" w16cid:durableId="1469518096">
    <w:abstractNumId w:val="27"/>
  </w:num>
  <w:num w:numId="14" w16cid:durableId="754670397">
    <w:abstractNumId w:val="8"/>
  </w:num>
  <w:num w:numId="15" w16cid:durableId="816919099">
    <w:abstractNumId w:val="16"/>
  </w:num>
  <w:num w:numId="16" w16cid:durableId="1441489751">
    <w:abstractNumId w:val="26"/>
  </w:num>
  <w:num w:numId="17" w16cid:durableId="1502888874">
    <w:abstractNumId w:val="23"/>
  </w:num>
  <w:num w:numId="18" w16cid:durableId="2562148">
    <w:abstractNumId w:val="29"/>
  </w:num>
  <w:num w:numId="19" w16cid:durableId="643968826">
    <w:abstractNumId w:val="17"/>
  </w:num>
  <w:num w:numId="20" w16cid:durableId="1158808670">
    <w:abstractNumId w:val="11"/>
  </w:num>
  <w:num w:numId="21" w16cid:durableId="1058436301">
    <w:abstractNumId w:val="15"/>
  </w:num>
  <w:num w:numId="22" w16cid:durableId="1641106169">
    <w:abstractNumId w:val="31"/>
  </w:num>
  <w:num w:numId="23" w16cid:durableId="1526408672">
    <w:abstractNumId w:val="14"/>
  </w:num>
  <w:num w:numId="24" w16cid:durableId="42868747">
    <w:abstractNumId w:val="20"/>
  </w:num>
  <w:num w:numId="25" w16cid:durableId="2032610815">
    <w:abstractNumId w:val="28"/>
  </w:num>
  <w:num w:numId="26" w16cid:durableId="1920554840">
    <w:abstractNumId w:val="5"/>
  </w:num>
  <w:num w:numId="27" w16cid:durableId="14963944">
    <w:abstractNumId w:val="1"/>
  </w:num>
  <w:num w:numId="28" w16cid:durableId="1566448577">
    <w:abstractNumId w:val="22"/>
  </w:num>
  <w:num w:numId="29" w16cid:durableId="349600000">
    <w:abstractNumId w:val="9"/>
  </w:num>
  <w:num w:numId="30" w16cid:durableId="1252858610">
    <w:abstractNumId w:val="3"/>
  </w:num>
  <w:num w:numId="31" w16cid:durableId="1982536024">
    <w:abstractNumId w:val="4"/>
  </w:num>
  <w:num w:numId="32" w16cid:durableId="193032797">
    <w:abstractNumId w:val="13"/>
  </w:num>
  <w:num w:numId="33" w16cid:durableId="570622241">
    <w:abstractNumId w:val="0"/>
  </w:num>
  <w:num w:numId="34" w16cid:durableId="789588769">
    <w:abstractNumId w:val="24"/>
  </w:num>
  <w:num w:numId="35" w16cid:durableId="129972188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6070"/>
    <w:rsid w:val="00034A58"/>
    <w:rsid w:val="000416B8"/>
    <w:rsid w:val="0005762D"/>
    <w:rsid w:val="000960D2"/>
    <w:rsid w:val="000B5720"/>
    <w:rsid w:val="000C0927"/>
    <w:rsid w:val="000C4769"/>
    <w:rsid w:val="000D74A7"/>
    <w:rsid w:val="001116BE"/>
    <w:rsid w:val="00115BCC"/>
    <w:rsid w:val="00127C57"/>
    <w:rsid w:val="00135876"/>
    <w:rsid w:val="0013625E"/>
    <w:rsid w:val="00136ABB"/>
    <w:rsid w:val="00151775"/>
    <w:rsid w:val="00152095"/>
    <w:rsid w:val="001B42D4"/>
    <w:rsid w:val="001B62DC"/>
    <w:rsid w:val="001C1006"/>
    <w:rsid w:val="001C3E03"/>
    <w:rsid w:val="001C66CA"/>
    <w:rsid w:val="001D0E40"/>
    <w:rsid w:val="001D1E2C"/>
    <w:rsid w:val="001D487A"/>
    <w:rsid w:val="001D66D4"/>
    <w:rsid w:val="001D7E59"/>
    <w:rsid w:val="001E2659"/>
    <w:rsid w:val="001F3027"/>
    <w:rsid w:val="002003B5"/>
    <w:rsid w:val="00201E0F"/>
    <w:rsid w:val="0021486F"/>
    <w:rsid w:val="00230285"/>
    <w:rsid w:val="00233657"/>
    <w:rsid w:val="00244E80"/>
    <w:rsid w:val="002911A2"/>
    <w:rsid w:val="00294486"/>
    <w:rsid w:val="002B7CF9"/>
    <w:rsid w:val="002C4559"/>
    <w:rsid w:val="002C4D32"/>
    <w:rsid w:val="002E6B58"/>
    <w:rsid w:val="00303CA7"/>
    <w:rsid w:val="003068D9"/>
    <w:rsid w:val="00312BF8"/>
    <w:rsid w:val="0032241B"/>
    <w:rsid w:val="0032350F"/>
    <w:rsid w:val="003421CF"/>
    <w:rsid w:val="00344B89"/>
    <w:rsid w:val="00352BF5"/>
    <w:rsid w:val="00356B71"/>
    <w:rsid w:val="0036669C"/>
    <w:rsid w:val="003843CC"/>
    <w:rsid w:val="003A4132"/>
    <w:rsid w:val="003A4C16"/>
    <w:rsid w:val="003B013D"/>
    <w:rsid w:val="003C4D08"/>
    <w:rsid w:val="003D6AF9"/>
    <w:rsid w:val="003F59E7"/>
    <w:rsid w:val="003F6504"/>
    <w:rsid w:val="00402BEF"/>
    <w:rsid w:val="004162A3"/>
    <w:rsid w:val="0042395E"/>
    <w:rsid w:val="0045799A"/>
    <w:rsid w:val="00472531"/>
    <w:rsid w:val="004A79B2"/>
    <w:rsid w:val="004B1ABE"/>
    <w:rsid w:val="004C54BC"/>
    <w:rsid w:val="004C7A66"/>
    <w:rsid w:val="004F40DE"/>
    <w:rsid w:val="00524137"/>
    <w:rsid w:val="0053595B"/>
    <w:rsid w:val="005504F7"/>
    <w:rsid w:val="0056644C"/>
    <w:rsid w:val="00581A47"/>
    <w:rsid w:val="005A15A2"/>
    <w:rsid w:val="005D0FC0"/>
    <w:rsid w:val="005D148A"/>
    <w:rsid w:val="005D7F72"/>
    <w:rsid w:val="005F1D6D"/>
    <w:rsid w:val="005F6F48"/>
    <w:rsid w:val="006259BC"/>
    <w:rsid w:val="006476E3"/>
    <w:rsid w:val="006622C7"/>
    <w:rsid w:val="00681D11"/>
    <w:rsid w:val="006A01FF"/>
    <w:rsid w:val="006F5621"/>
    <w:rsid w:val="00726ACA"/>
    <w:rsid w:val="00736FC6"/>
    <w:rsid w:val="00746642"/>
    <w:rsid w:val="00754AEB"/>
    <w:rsid w:val="007764EA"/>
    <w:rsid w:val="0078735F"/>
    <w:rsid w:val="007E1EE6"/>
    <w:rsid w:val="007E4574"/>
    <w:rsid w:val="008145AF"/>
    <w:rsid w:val="008352CB"/>
    <w:rsid w:val="008949AC"/>
    <w:rsid w:val="008A4197"/>
    <w:rsid w:val="008E6DC8"/>
    <w:rsid w:val="008F4F94"/>
    <w:rsid w:val="00903544"/>
    <w:rsid w:val="009042A1"/>
    <w:rsid w:val="009059BD"/>
    <w:rsid w:val="00910CA0"/>
    <w:rsid w:val="0094145A"/>
    <w:rsid w:val="00954BF1"/>
    <w:rsid w:val="00961D5E"/>
    <w:rsid w:val="009A60CD"/>
    <w:rsid w:val="009B6618"/>
    <w:rsid w:val="009C4400"/>
    <w:rsid w:val="009D4235"/>
    <w:rsid w:val="00A03904"/>
    <w:rsid w:val="00A07751"/>
    <w:rsid w:val="00A109C6"/>
    <w:rsid w:val="00A17FB2"/>
    <w:rsid w:val="00A26872"/>
    <w:rsid w:val="00A34AC1"/>
    <w:rsid w:val="00A42B2F"/>
    <w:rsid w:val="00A46ADE"/>
    <w:rsid w:val="00A52126"/>
    <w:rsid w:val="00A81408"/>
    <w:rsid w:val="00A97992"/>
    <w:rsid w:val="00AA21B4"/>
    <w:rsid w:val="00AB1AA1"/>
    <w:rsid w:val="00AF606B"/>
    <w:rsid w:val="00AF6616"/>
    <w:rsid w:val="00AF6C03"/>
    <w:rsid w:val="00B16FAB"/>
    <w:rsid w:val="00B179C9"/>
    <w:rsid w:val="00B5167A"/>
    <w:rsid w:val="00B70EE2"/>
    <w:rsid w:val="00B72B18"/>
    <w:rsid w:val="00BB6007"/>
    <w:rsid w:val="00BD01D0"/>
    <w:rsid w:val="00BF758C"/>
    <w:rsid w:val="00C10A3F"/>
    <w:rsid w:val="00C26675"/>
    <w:rsid w:val="00C52A5C"/>
    <w:rsid w:val="00CC033B"/>
    <w:rsid w:val="00CC440D"/>
    <w:rsid w:val="00CC447C"/>
    <w:rsid w:val="00CD0577"/>
    <w:rsid w:val="00CF4788"/>
    <w:rsid w:val="00D00F97"/>
    <w:rsid w:val="00D134CB"/>
    <w:rsid w:val="00D168BA"/>
    <w:rsid w:val="00D2225E"/>
    <w:rsid w:val="00D2614C"/>
    <w:rsid w:val="00D4010C"/>
    <w:rsid w:val="00D4338B"/>
    <w:rsid w:val="00D6076B"/>
    <w:rsid w:val="00D656E1"/>
    <w:rsid w:val="00D76176"/>
    <w:rsid w:val="00D84B44"/>
    <w:rsid w:val="00D85BE2"/>
    <w:rsid w:val="00DB2B22"/>
    <w:rsid w:val="00DC50C3"/>
    <w:rsid w:val="00DE4C29"/>
    <w:rsid w:val="00E10402"/>
    <w:rsid w:val="00E32FF9"/>
    <w:rsid w:val="00E5094F"/>
    <w:rsid w:val="00E660B2"/>
    <w:rsid w:val="00E92820"/>
    <w:rsid w:val="00EB0FC2"/>
    <w:rsid w:val="00EB7AC9"/>
    <w:rsid w:val="00EE597E"/>
    <w:rsid w:val="00EF6BBD"/>
    <w:rsid w:val="00F01B4D"/>
    <w:rsid w:val="00F23304"/>
    <w:rsid w:val="00F235D4"/>
    <w:rsid w:val="00F2705F"/>
    <w:rsid w:val="00F27F86"/>
    <w:rsid w:val="00F34D49"/>
    <w:rsid w:val="00F5739C"/>
    <w:rsid w:val="00F83C27"/>
    <w:rsid w:val="00F852F9"/>
    <w:rsid w:val="00F875B2"/>
    <w:rsid w:val="00F947E4"/>
    <w:rsid w:val="00FA2045"/>
    <w:rsid w:val="00FA3E03"/>
    <w:rsid w:val="00FA4063"/>
    <w:rsid w:val="00FA4F53"/>
    <w:rsid w:val="00FC22C6"/>
    <w:rsid w:val="00FE1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6DD2921-615F-C648-9151-DFB8A47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A4063"/>
    <w:rPr>
      <w:color w:val="605E5C"/>
      <w:shd w:val="clear" w:color="auto" w:fill="E1DFDD"/>
    </w:rPr>
  </w:style>
  <w:style w:type="character" w:customStyle="1" w:styleId="frag-no">
    <w:name w:val="frag-no"/>
    <w:basedOn w:val="DefaultParagraphFont"/>
    <w:rsid w:val="00D1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58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597396210">
      <w:bodyDiv w:val="1"/>
      <w:marLeft w:val="0"/>
      <w:marRight w:val="0"/>
      <w:marTop w:val="0"/>
      <w:marBottom w:val="0"/>
      <w:divBdr>
        <w:top w:val="none" w:sz="0" w:space="0" w:color="auto"/>
        <w:left w:val="none" w:sz="0" w:space="0" w:color="auto"/>
        <w:bottom w:val="none" w:sz="0" w:space="0" w:color="auto"/>
        <w:right w:val="none" w:sz="0" w:space="0" w:color="auto"/>
      </w:divBdr>
    </w:div>
    <w:div w:id="1611087515">
      <w:bodyDiv w:val="1"/>
      <w:marLeft w:val="0"/>
      <w:marRight w:val="0"/>
      <w:marTop w:val="0"/>
      <w:marBottom w:val="0"/>
      <w:divBdr>
        <w:top w:val="none" w:sz="0" w:space="0" w:color="auto"/>
        <w:left w:val="none" w:sz="0" w:space="0" w:color="auto"/>
        <w:bottom w:val="none" w:sz="0" w:space="0" w:color="auto"/>
        <w:right w:val="none" w:sz="0" w:space="0" w:color="auto"/>
      </w:divBdr>
      <w:divsChild>
        <w:div w:id="5802874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314499">
              <w:marLeft w:val="0"/>
              <w:marRight w:val="0"/>
              <w:marTop w:val="0"/>
              <w:marBottom w:val="0"/>
              <w:divBdr>
                <w:top w:val="none" w:sz="0" w:space="0" w:color="auto"/>
                <w:left w:val="none" w:sz="0" w:space="0" w:color="auto"/>
                <w:bottom w:val="none" w:sz="0" w:space="0" w:color="auto"/>
                <w:right w:val="none" w:sz="0" w:space="0" w:color="auto"/>
              </w:divBdr>
              <w:divsChild>
                <w:div w:id="94839156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3686754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6282559">
              <w:marLeft w:val="0"/>
              <w:marRight w:val="0"/>
              <w:marTop w:val="0"/>
              <w:marBottom w:val="0"/>
              <w:divBdr>
                <w:top w:val="none" w:sz="0" w:space="0" w:color="auto"/>
                <w:left w:val="none" w:sz="0" w:space="0" w:color="auto"/>
                <w:bottom w:val="none" w:sz="0" w:space="0" w:color="auto"/>
                <w:right w:val="none" w:sz="0" w:space="0" w:color="auto"/>
              </w:divBdr>
              <w:divsChild>
                <w:div w:id="17363207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4758363">
              <w:marLeft w:val="0"/>
              <w:marRight w:val="0"/>
              <w:marTop w:val="0"/>
              <w:marBottom w:val="0"/>
              <w:divBdr>
                <w:top w:val="none" w:sz="0" w:space="0" w:color="auto"/>
                <w:left w:val="none" w:sz="0" w:space="0" w:color="auto"/>
                <w:bottom w:val="none" w:sz="0" w:space="0" w:color="auto"/>
                <w:right w:val="none" w:sz="0" w:space="0" w:color="auto"/>
              </w:divBdr>
              <w:divsChild>
                <w:div w:id="9719804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8560249">
              <w:marLeft w:val="0"/>
              <w:marRight w:val="0"/>
              <w:marTop w:val="0"/>
              <w:marBottom w:val="0"/>
              <w:divBdr>
                <w:top w:val="none" w:sz="0" w:space="0" w:color="auto"/>
                <w:left w:val="none" w:sz="0" w:space="0" w:color="auto"/>
                <w:bottom w:val="none" w:sz="0" w:space="0" w:color="auto"/>
                <w:right w:val="none" w:sz="0" w:space="0" w:color="auto"/>
              </w:divBdr>
              <w:divsChild>
                <w:div w:id="20568196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9103156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863147">
              <w:marLeft w:val="0"/>
              <w:marRight w:val="0"/>
              <w:marTop w:val="0"/>
              <w:marBottom w:val="0"/>
              <w:divBdr>
                <w:top w:val="none" w:sz="0" w:space="0" w:color="auto"/>
                <w:left w:val="none" w:sz="0" w:space="0" w:color="auto"/>
                <w:bottom w:val="none" w:sz="0" w:space="0" w:color="auto"/>
                <w:right w:val="none" w:sz="0" w:space="0" w:color="auto"/>
              </w:divBdr>
              <w:divsChild>
                <w:div w:id="252321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40807102">
              <w:marLeft w:val="0"/>
              <w:marRight w:val="0"/>
              <w:marTop w:val="0"/>
              <w:marBottom w:val="0"/>
              <w:divBdr>
                <w:top w:val="none" w:sz="0" w:space="0" w:color="auto"/>
                <w:left w:val="none" w:sz="0" w:space="0" w:color="auto"/>
                <w:bottom w:val="none" w:sz="0" w:space="0" w:color="auto"/>
                <w:right w:val="none" w:sz="0" w:space="0" w:color="auto"/>
              </w:divBdr>
              <w:divsChild>
                <w:div w:id="1665543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619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Api/downloadmedia/%7B8B903A66-28C3-452E-B5A1-AE234D3365E5%7D" TargetMode="External"/><Relationship Id="rId13" Type="http://schemas.openxmlformats.org/officeDocument/2006/relationships/hyperlink" Target="http://www.safework.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work.gov.au/leave/sick-and-carers-lea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mmunisation/Factsheets/vaccination-early-childhood-staf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au/" TargetMode="External"/><Relationship Id="rId4" Type="http://schemas.openxmlformats.org/officeDocument/2006/relationships/settings" Target="settings.xml"/><Relationship Id="rId9" Type="http://schemas.openxmlformats.org/officeDocument/2006/relationships/hyperlink" Target="http://www.health.nsw.gov.au/Infectious/Pages/phu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078F-F568-AE40-9201-8F560612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dcterms:created xsi:type="dcterms:W3CDTF">2021-06-08T01:24:00Z</dcterms:created>
  <dcterms:modified xsi:type="dcterms:W3CDTF">2022-06-04T07:06:00Z</dcterms:modified>
</cp:coreProperties>
</file>